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81" w:rsidRPr="005733CB" w:rsidRDefault="005733CB" w:rsidP="00EC217C">
      <w:pPr>
        <w:ind w:left="1440"/>
        <w:rPr>
          <w:b/>
          <w:sz w:val="36"/>
          <w:szCs w:val="36"/>
        </w:rPr>
      </w:pPr>
      <w:r w:rsidRPr="005733CB">
        <w:rPr>
          <w:b/>
          <w:sz w:val="36"/>
          <w:szCs w:val="36"/>
        </w:rPr>
        <w:t>External Exam Timetable Summer 202</w:t>
      </w:r>
      <w:r w:rsidR="00F16699">
        <w:rPr>
          <w:b/>
          <w:sz w:val="36"/>
          <w:szCs w:val="36"/>
        </w:rPr>
        <w:t>4</w:t>
      </w:r>
      <w:r w:rsidR="00D36E1C">
        <w:rPr>
          <w:b/>
          <w:sz w:val="36"/>
          <w:szCs w:val="36"/>
        </w:rPr>
        <w:t xml:space="preserve">            </w:t>
      </w:r>
    </w:p>
    <w:p w:rsidR="00320081" w:rsidRDefault="00320081"/>
    <w:tbl>
      <w:tblPr>
        <w:tblW w:w="11340" w:type="dxa"/>
        <w:tblInd w:w="-1139" w:type="dxa"/>
        <w:tblLook w:val="04A0" w:firstRow="1" w:lastRow="0" w:firstColumn="1" w:lastColumn="0" w:noHBand="0" w:noVBand="1"/>
      </w:tblPr>
      <w:tblGrid>
        <w:gridCol w:w="4939"/>
        <w:gridCol w:w="1390"/>
        <w:gridCol w:w="5011"/>
      </w:tblGrid>
      <w:tr w:rsidR="002E2793" w:rsidRPr="00320081" w:rsidTr="00FD552E">
        <w:trPr>
          <w:trHeight w:val="315"/>
          <w:tblHeader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20081" w:rsidRPr="00320081" w:rsidRDefault="00320081" w:rsidP="00320081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Morning</w:t>
            </w:r>
            <w:r w:rsidR="00EC21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:</w:t>
            </w: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0900 start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20081" w:rsidRPr="00320081" w:rsidRDefault="00320081" w:rsidP="0032008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Exam Date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20081" w:rsidRPr="00320081" w:rsidRDefault="00320081" w:rsidP="00320081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Afternoon</w:t>
            </w:r>
            <w:r w:rsidR="00EC21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:</w:t>
            </w: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13</w:t>
            </w:r>
            <w:r w:rsidR="00C73AE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0</w:t>
            </w: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0 start</w:t>
            </w:r>
          </w:p>
        </w:tc>
      </w:tr>
      <w:tr w:rsidR="00320081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Religious Studies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D552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A</w:t>
            </w:r>
            <w:r w:rsidR="00C559C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8062/13/15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611AC9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Thursday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09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Drama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8261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/W AQA (1h 45m)</w:t>
            </w:r>
          </w:p>
        </w:tc>
      </w:tr>
      <w:tr w:rsidR="00320081" w:rsidRPr="00320081" w:rsidTr="00FD552E">
        <w:trPr>
          <w:trHeight w:val="952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Combined Science: Trilogy - Biology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8464/B/1F/1H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15m)                                                             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Biology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8461/1H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C9" w:rsidRDefault="00611AC9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Friday</w:t>
            </w:r>
          </w:p>
          <w:p w:rsidR="00320081" w:rsidRPr="00320081" w:rsidRDefault="00611AC9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Sociology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8192/1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 </w:t>
            </w:r>
          </w:p>
        </w:tc>
      </w:tr>
      <w:tr w:rsidR="00320081" w:rsidRPr="00320081" w:rsidTr="003370DB">
        <w:trPr>
          <w:trHeight w:val="824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English Literature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8702/1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C9" w:rsidRDefault="00611AC9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Monday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="00611A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May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C9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Economics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J205/1 OCR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30m)</w:t>
            </w:r>
          </w:p>
        </w:tc>
      </w:tr>
      <w:tr w:rsidR="00320081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C9" w:rsidRDefault="00611AC9" w:rsidP="00611AC9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French paper 1 Listening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8658/LF/LH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(F 35m &amp; H 45m)                            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</w:t>
            </w:r>
          </w:p>
          <w:p w:rsidR="00320081" w:rsidRPr="00320081" w:rsidRDefault="00611AC9" w:rsidP="00611AC9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French paper 3 Reading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8658/RF/RH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(F 45m &amp; H 1h)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</w:t>
            </w:r>
            <w:r w:rsidR="00611A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uesday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1</w:t>
            </w:r>
            <w:r w:rsidR="00611A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Business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1BS0 01 Pearson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</w:tr>
      <w:tr w:rsidR="00320081" w:rsidRPr="00320081" w:rsidTr="00FD552E">
        <w:trPr>
          <w:trHeight w:val="92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C9" w:rsidRDefault="00611AC9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History Paper </w:t>
            </w:r>
            <w:r w:rsidRPr="00EC21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Section B, 8145/1B/D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(2h)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45072F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Wednesday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*Psychology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8182/1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                                               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*Computer Science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1CP2 01 Pearson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D552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FD552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1h 30m)                 </w:t>
            </w:r>
          </w:p>
        </w:tc>
      </w:tr>
      <w:tr w:rsidR="0045072F" w:rsidRPr="00320081" w:rsidTr="00FD552E">
        <w:trPr>
          <w:trHeight w:val="92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2F" w:rsidRDefault="0045072F" w:rsidP="0045072F">
            <w:r w:rsidRPr="008B2FA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Mathematics Paper 1 Non- Calculator</w:t>
            </w:r>
            <w:r w:rsidRPr="008B2FA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8B2F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1MA1/1F/1H Pearson</w:t>
            </w:r>
            <w:r w:rsidRPr="008B2FA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2F" w:rsidRDefault="0045072F" w:rsidP="0045072F">
            <w:pPr>
              <w:rPr>
                <w:b/>
              </w:rPr>
            </w:pPr>
            <w:r w:rsidRPr="0045072F">
              <w:rPr>
                <w:b/>
              </w:rPr>
              <w:t xml:space="preserve">Thursday </w:t>
            </w:r>
          </w:p>
          <w:p w:rsidR="0045072F" w:rsidRPr="0045072F" w:rsidRDefault="0045072F" w:rsidP="0045072F">
            <w:pPr>
              <w:rPr>
                <w:b/>
              </w:rPr>
            </w:pPr>
            <w:r w:rsidRPr="0045072F">
              <w:rPr>
                <w:b/>
              </w:rPr>
              <w:t>16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2F" w:rsidRDefault="0045072F" w:rsidP="0045072F"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Religious Studies A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8062/2A AQA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        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1h 45m)</w:t>
            </w:r>
          </w:p>
        </w:tc>
      </w:tr>
      <w:tr w:rsidR="00320081" w:rsidRPr="00320081" w:rsidTr="00FD552E">
        <w:trPr>
          <w:trHeight w:val="988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DB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Combined Science: Trilogy - Chemistry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8464/C/1F/1H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15m)                   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Chemistry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8462/1H </w:t>
            </w:r>
            <w:r w:rsidR="00EC217C"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AQA</w:t>
            </w:r>
            <w:r w:rsidR="00EC217C"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2F" w:rsidRDefault="0045072F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Friday </w:t>
            </w:r>
          </w:p>
          <w:p w:rsidR="00320081" w:rsidRPr="00320081" w:rsidRDefault="0045072F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Geography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8035/1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30m)</w:t>
            </w:r>
          </w:p>
        </w:tc>
      </w:tr>
      <w:tr w:rsidR="00320081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English Literature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8702/2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(2h 15m)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60C" w:rsidRDefault="0039360C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Monday </w:t>
            </w:r>
          </w:p>
          <w:p w:rsidR="00320081" w:rsidRPr="00320081" w:rsidRDefault="0039360C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20081" w:rsidRPr="00320081" w:rsidTr="00FD552E">
        <w:trPr>
          <w:trHeight w:val="1243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60C" w:rsidRDefault="0039360C" w:rsidP="0039360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Economics Paper </w:t>
            </w:r>
            <w:r w:rsidRPr="00EC21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J205/2 OCR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30m)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60C" w:rsidRDefault="0039360C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Tuesday </w:t>
            </w:r>
          </w:p>
          <w:p w:rsidR="00320081" w:rsidRPr="00320081" w:rsidRDefault="0039360C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*Sociology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8192/2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                      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Computer Science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1CP2/02 Pearson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(2</w:t>
            </w:r>
            <w:proofErr w:type="gramStart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h)   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                   </w:t>
            </w:r>
            <w:r w:rsidR="00D36E1C"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    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Child Development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296D3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RO57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R018/01 OCR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15m)</w:t>
            </w:r>
          </w:p>
        </w:tc>
      </w:tr>
      <w:tr w:rsidR="00320081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60C" w:rsidRPr="00320081" w:rsidRDefault="0039360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Combined Science: Trilogy - Physics Paper 1,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8464/P/1H/1F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15m)                            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Physics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8463/1H AQA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9360C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Wednesday 22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May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DA" w:rsidRDefault="00057CDA" w:rsidP="00057CDA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Physical Education Paper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8582/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1h 15m)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057CDA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DA" w:rsidRPr="00320081" w:rsidRDefault="00057CDA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English </w:t>
            </w:r>
            <w:r w:rsidRPr="00EC21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Language Paper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8700/1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DA" w:rsidRDefault="00057CDA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Thursday 23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DA" w:rsidRPr="00320081" w:rsidRDefault="00057CDA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Psychology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8182/2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</w:tr>
      <w:tr w:rsidR="00057CDA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DA" w:rsidRPr="00320081" w:rsidRDefault="00057CDA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French Paper 4 writing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8658/WF/WH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 1h; H 1h 15m)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                      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DA" w:rsidRDefault="00057CDA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Friday </w:t>
            </w:r>
          </w:p>
          <w:p w:rsidR="00057CDA" w:rsidRDefault="00057CDA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24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DA" w:rsidRPr="00320081" w:rsidRDefault="00057CDA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20081" w:rsidRPr="00320081" w:rsidTr="00FD552E">
        <w:trPr>
          <w:trHeight w:val="315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  <w:r w:rsidR="00EC217C" w:rsidRPr="00EC217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2</w:t>
            </w:r>
            <w:r w:rsidR="00A61D6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7</w:t>
            </w:r>
            <w:r w:rsidR="00EC217C" w:rsidRPr="00EC217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May </w:t>
            </w:r>
            <w:r w:rsidR="00E15C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A61D6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31 May</w:t>
            </w:r>
            <w:r w:rsidR="00EC217C" w:rsidRPr="00EC217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HALF-TERM</w:t>
            </w:r>
          </w:p>
        </w:tc>
      </w:tr>
      <w:tr w:rsidR="00320081" w:rsidRPr="00320081" w:rsidTr="00FD552E">
        <w:trPr>
          <w:trHeight w:val="961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057CDA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Mathematics Paper 2 Calculator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1MA1/2F/2H Pearson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Monday      </w:t>
            </w:r>
            <w:r w:rsidR="009035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 w:rsidR="00057CD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DA" w:rsidRDefault="00057CDA" w:rsidP="00057CDA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Physical Education Paper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8582/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15m)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20081" w:rsidRPr="00320081" w:rsidTr="00FD552E">
        <w:trPr>
          <w:trHeight w:val="126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2E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Spanish paper 1 Listening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8698/LF/LH AQA</w:t>
            </w:r>
            <w:r w:rsid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        </w:t>
            </w:r>
            <w:proofErr w:type="gramStart"/>
            <w:r w:rsid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F 35m &amp; H 45m)                        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36E1C" w:rsidRPr="00EC21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   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Spanish paper 3 Reading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8698/RF/RH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D552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</w:t>
            </w:r>
            <w:proofErr w:type="gramStart"/>
            <w:r w:rsidR="00FD552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 45m &amp; H 1h)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Tuesday      </w:t>
            </w:r>
            <w:r w:rsidR="009035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04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  <w:r w:rsidR="0090358A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History paper 2</w:t>
            </w:r>
            <w:r w:rsidR="0090358A"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90358A"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8145/1A/B AQA</w:t>
            </w:r>
            <w:r w:rsidR="0090358A"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(2h)</w:t>
            </w:r>
          </w:p>
        </w:tc>
      </w:tr>
      <w:tr w:rsidR="00320081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90358A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Geography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8035/2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Wednesday </w:t>
            </w:r>
            <w:r w:rsidR="009035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05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Default="0090358A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*Statistics Paper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1ST0/1F/1H Pearson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30m)                                      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*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Business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1BS0/02 Pearson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  <w:p w:rsidR="00DF5F69" w:rsidRPr="00320081" w:rsidRDefault="00DF5F69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Health and Social Care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</w:t>
            </w:r>
            <w:r w:rsidR="008875E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</w:t>
            </w:r>
            <w:r w:rsidR="008875E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/R021/01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OCR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875E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</w:t>
            </w:r>
            <w:proofErr w:type="gramStart"/>
            <w:r w:rsidR="008875E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1h</w:t>
            </w:r>
            <w:r w:rsidR="008875E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15m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320081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CD4" w:rsidRPr="00320081" w:rsidRDefault="0099458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English Language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8700/2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Thursday     </w:t>
            </w:r>
            <w:r w:rsidR="009035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06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Default="000918D6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A61D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Contingency afternoon </w:t>
            </w:r>
          </w:p>
          <w:p w:rsidR="00A61D6E" w:rsidRPr="00A61D6E" w:rsidRDefault="00A61D6E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awarding bodies have requested that ALL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candidates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MUST remain available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for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this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afternoon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320081" w:rsidRPr="00320081" w:rsidTr="00FD552E">
        <w:trPr>
          <w:trHeight w:val="987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07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3F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Combined Science: Trilogy - Biology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8464/B/2F/2H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15m)                 </w:t>
            </w:r>
            <w:r w:rsidR="00D36E1C"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Biology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 8461/2F/2H AQA (1h 45m)</w:t>
            </w:r>
          </w:p>
        </w:tc>
      </w:tr>
      <w:tr w:rsidR="00320081" w:rsidRPr="00320081" w:rsidTr="00FD552E">
        <w:trPr>
          <w:trHeight w:val="856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99458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Mathematics Paper 3 Calculator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1MA1/3F/3H Pearson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Monday    1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99458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Spanish Paper 4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8698/WF/WH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  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 1h, H 1h 15m)</w:t>
            </w:r>
          </w:p>
        </w:tc>
      </w:tr>
      <w:tr w:rsidR="00320081" w:rsidRPr="00320081" w:rsidTr="003370DB">
        <w:trPr>
          <w:trHeight w:val="1119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Combined Science: Trilogy - Chemistry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8464/C/2F/2H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15m)               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36E1C" w:rsidRPr="00EC21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                  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Chemistry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8462/2H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(H &amp; F 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8C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Tuesday 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8C" w:rsidRDefault="0099458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E1CD4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Further Mathematics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E1C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8365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/1</w:t>
            </w:r>
            <w:r w:rsidRPr="00BE1C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AQA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20081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99458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9458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Dance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8236/W 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Wednesday   1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20081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Thursday      1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Default="00A61D6E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A61D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Contingency afternoon</w:t>
            </w:r>
          </w:p>
          <w:p w:rsidR="00A61D6E" w:rsidRPr="00A61D6E" w:rsidRDefault="00A61D6E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awarding bodies have requested that ALL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candidates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MUST remain available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for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this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afternoon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320081" w:rsidRPr="00320081" w:rsidTr="00FD552E">
        <w:trPr>
          <w:trHeight w:val="1039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8C" w:rsidRDefault="0099458C" w:rsidP="0099458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Geography Paper 3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8035/3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15m)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Friday        1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8C" w:rsidRPr="00320081" w:rsidRDefault="0099458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Combined Science: Trilogy - Physics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8464/P/2F/2H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15m)                                            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Physics paper 2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8463/2H AQA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</w:tr>
      <w:tr w:rsidR="00320081" w:rsidRPr="00320081" w:rsidTr="00FD552E">
        <w:trPr>
          <w:trHeight w:val="70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675E70" w:rsidRDefault="00320081" w:rsidP="00320081">
            <w:pP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Monday     1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99458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*</w:t>
            </w:r>
            <w:r w:rsidR="00320081"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Statistics Paper 2</w:t>
            </w:r>
            <w:r w:rsidR="00320081"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320081"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1ST0/2H Pearson</w:t>
            </w:r>
            <w:r w:rsidR="00320081"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30m)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*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Music Component 3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1MU0/03 Pearson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</w:tr>
      <w:tr w:rsidR="00320081" w:rsidRPr="00320081" w:rsidTr="003370DB">
        <w:trPr>
          <w:trHeight w:val="473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99458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Design and Technology - Timbers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1DT0/1F Pearson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Tuesday     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675E70" w:rsidRDefault="00320081" w:rsidP="00320081">
            <w:pP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20081" w:rsidRPr="00320081" w:rsidTr="00FD552E">
        <w:trPr>
          <w:trHeight w:val="621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8C" w:rsidRPr="00320081" w:rsidRDefault="0099458C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E1CD4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Further Mathematics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E1C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8365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/2</w:t>
            </w:r>
            <w:r w:rsidRPr="00BE1C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AQA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Wednesday 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D7C58" w:rsidRPr="00320081" w:rsidTr="00FD552E">
        <w:trPr>
          <w:trHeight w:val="621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58" w:rsidRDefault="00CD7C58" w:rsidP="00CD7C5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Hospitality and Catering Unit 1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</w:t>
            </w:r>
            <w:r w:rsidRPr="00FD552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5569Ua0-1, on screen WJEC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(1h 30m)</w:t>
            </w:r>
          </w:p>
          <w:p w:rsidR="00CD7C58" w:rsidRDefault="00CD7C58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58" w:rsidRPr="00320081" w:rsidRDefault="00CD7C58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Thursday 20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58" w:rsidRPr="00320081" w:rsidRDefault="00CD7C58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20081" w:rsidRPr="00320081" w:rsidTr="00FD552E">
        <w:trPr>
          <w:trHeight w:val="1268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2E" w:rsidRPr="00A61D6E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GB"/>
              </w:rPr>
            </w:pPr>
            <w:r w:rsidRPr="00A61D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Contingency day</w:t>
            </w:r>
            <w:r w:rsidRPr="00A61D6E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GB"/>
              </w:rPr>
              <w:t xml:space="preserve">                         </w:t>
            </w:r>
            <w:r w:rsidR="005733CB" w:rsidRPr="00A61D6E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GB"/>
              </w:rPr>
              <w:t xml:space="preserve">                 </w:t>
            </w:r>
            <w:r w:rsidR="00D36E1C" w:rsidRPr="00A61D6E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GB"/>
              </w:rPr>
              <w:t xml:space="preserve">      </w:t>
            </w:r>
          </w:p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awarding bodies have requested that ALL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candidates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MUST remain available until this date.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21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Wednesday 2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61D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Contingency day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                  </w:t>
            </w:r>
            <w:r w:rsidR="005733CB"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</w:t>
            </w:r>
            <w:proofErr w:type="gramStart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The</w:t>
            </w:r>
            <w:proofErr w:type="gramEnd"/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awarding bodies have requested that ALL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candidates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MUST remain available until this date.</w:t>
            </w:r>
          </w:p>
        </w:tc>
      </w:tr>
      <w:tr w:rsidR="00320081" w:rsidRPr="00320081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Release of results to candidates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Thursday      2</w:t>
            </w:r>
            <w:r w:rsidR="009945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August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5733CB" w:rsidRPr="00EC217C" w:rsidRDefault="005733CB" w:rsidP="005733CB">
      <w:pPr>
        <w:rPr>
          <w:rFonts w:cstheme="minorHAnsi"/>
          <w:sz w:val="24"/>
          <w:szCs w:val="24"/>
        </w:rPr>
      </w:pPr>
    </w:p>
    <w:p w:rsidR="005733CB" w:rsidRPr="00083C17" w:rsidRDefault="005733CB" w:rsidP="005733CB">
      <w:pPr>
        <w:pStyle w:val="ListParagraph"/>
        <w:rPr>
          <w:rFonts w:cstheme="minorHAnsi"/>
          <w:b/>
          <w:sz w:val="20"/>
          <w:szCs w:val="20"/>
        </w:rPr>
      </w:pPr>
      <w:r w:rsidRPr="00083C17">
        <w:rPr>
          <w:rFonts w:cstheme="minorHAnsi"/>
          <w:b/>
          <w:sz w:val="20"/>
          <w:szCs w:val="20"/>
        </w:rPr>
        <w:t>*</w:t>
      </w:r>
      <w:r w:rsidR="005D3133" w:rsidRPr="00083C17">
        <w:rPr>
          <w:rFonts w:cstheme="minorHAnsi"/>
          <w:b/>
          <w:sz w:val="20"/>
          <w:szCs w:val="20"/>
        </w:rPr>
        <w:t xml:space="preserve">Timetable </w:t>
      </w:r>
      <w:r w:rsidRPr="00083C17">
        <w:rPr>
          <w:rFonts w:cstheme="minorHAnsi"/>
          <w:b/>
          <w:sz w:val="20"/>
          <w:szCs w:val="20"/>
        </w:rPr>
        <w:t>Exam Clash</w:t>
      </w:r>
    </w:p>
    <w:p w:rsidR="005733CB" w:rsidRDefault="00083C17" w:rsidP="005733CB">
      <w:pPr>
        <w:pStyle w:val="ListParagraph"/>
        <w:rPr>
          <w:rFonts w:cstheme="minorHAnsi"/>
          <w:sz w:val="20"/>
          <w:szCs w:val="20"/>
        </w:rPr>
      </w:pPr>
      <w:r w:rsidRPr="00083C17">
        <w:rPr>
          <w:rFonts w:cstheme="minorHAnsi"/>
          <w:sz w:val="20"/>
          <w:szCs w:val="20"/>
        </w:rPr>
        <w:t xml:space="preserve">Timetable clashes are where a candidate is entered to take two or more exams at the same time on the same day. </w:t>
      </w:r>
      <w:r w:rsidR="005733CB" w:rsidRPr="00083C17">
        <w:rPr>
          <w:rFonts w:cstheme="minorHAnsi"/>
          <w:sz w:val="20"/>
          <w:szCs w:val="20"/>
        </w:rPr>
        <w:t>Candidates sitting exams</w:t>
      </w:r>
      <w:r w:rsidR="00E15CC4" w:rsidRPr="00083C17">
        <w:rPr>
          <w:rFonts w:cstheme="minorHAnsi"/>
          <w:sz w:val="20"/>
          <w:szCs w:val="20"/>
        </w:rPr>
        <w:t xml:space="preserve"> with asterisk</w:t>
      </w:r>
      <w:r w:rsidR="005733CB" w:rsidRPr="00083C17">
        <w:rPr>
          <w:rFonts w:cstheme="minorHAnsi"/>
          <w:sz w:val="20"/>
          <w:szCs w:val="20"/>
        </w:rPr>
        <w:t xml:space="preserve"> will have th</w:t>
      </w:r>
      <w:r w:rsidR="00E15CC4" w:rsidRPr="00083C17">
        <w:rPr>
          <w:rFonts w:cstheme="minorHAnsi"/>
          <w:sz w:val="20"/>
          <w:szCs w:val="20"/>
        </w:rPr>
        <w:t>ose</w:t>
      </w:r>
      <w:r w:rsidR="005733CB" w:rsidRPr="00083C17">
        <w:rPr>
          <w:rFonts w:cstheme="minorHAnsi"/>
          <w:sz w:val="20"/>
          <w:szCs w:val="20"/>
        </w:rPr>
        <w:t xml:space="preserve"> exams rescheduled on that day. Any pupil that has a clash of exams must see the Examinations Officer for their individual time table.</w:t>
      </w:r>
    </w:p>
    <w:p w:rsidR="00D10E37" w:rsidRDefault="00D10E37" w:rsidP="005733CB">
      <w:pPr>
        <w:pStyle w:val="ListParagraph"/>
        <w:rPr>
          <w:rFonts w:cstheme="minorHAnsi"/>
          <w:sz w:val="24"/>
          <w:szCs w:val="24"/>
        </w:rPr>
      </w:pPr>
      <w:bookmarkStart w:id="0" w:name="_GoBack"/>
      <w:bookmarkEnd w:id="0"/>
    </w:p>
    <w:p w:rsidR="00A51570" w:rsidRPr="004F6B92" w:rsidRDefault="00A51570" w:rsidP="005733CB">
      <w:pPr>
        <w:pStyle w:val="ListParagraph"/>
        <w:rPr>
          <w:rFonts w:cstheme="minorHAnsi"/>
          <w:sz w:val="24"/>
          <w:szCs w:val="24"/>
        </w:rPr>
      </w:pPr>
    </w:p>
    <w:sectPr w:rsidR="00A51570" w:rsidRPr="004F6B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2BA" w:rsidRDefault="005422BA" w:rsidP="00D36E1C">
      <w:r>
        <w:separator/>
      </w:r>
    </w:p>
  </w:endnote>
  <w:endnote w:type="continuationSeparator" w:id="0">
    <w:p w:rsidR="005422BA" w:rsidRDefault="005422BA" w:rsidP="00D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22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17C" w:rsidRDefault="00EC21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217C" w:rsidRDefault="00EC2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2BA" w:rsidRDefault="005422BA" w:rsidP="00D36E1C">
      <w:r>
        <w:separator/>
      </w:r>
    </w:p>
  </w:footnote>
  <w:footnote w:type="continuationSeparator" w:id="0">
    <w:p w:rsidR="005422BA" w:rsidRDefault="005422BA" w:rsidP="00D3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1C" w:rsidRDefault="00D36E1C" w:rsidP="00D36E1C">
    <w:pPr>
      <w:pStyle w:val="Header"/>
      <w:ind w:left="8640"/>
    </w:pPr>
    <w:r>
      <w:t xml:space="preserve">                                                                                                                                                                           </w:t>
    </w:r>
    <w:r w:rsidRPr="00FD26FD">
      <w:rPr>
        <w:noProof/>
        <w:lang w:eastAsia="en-GB"/>
      </w:rPr>
      <w:drawing>
        <wp:inline distT="0" distB="0" distL="0" distR="0" wp14:anchorId="39F42329" wp14:editId="65F5ADDD">
          <wp:extent cx="723900" cy="100716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40" cy="1036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A311B"/>
    <w:multiLevelType w:val="hybridMultilevel"/>
    <w:tmpl w:val="F3AA7B16"/>
    <w:lvl w:ilvl="0" w:tplc="B1B05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60F6B"/>
    <w:multiLevelType w:val="hybridMultilevel"/>
    <w:tmpl w:val="BA362BBE"/>
    <w:lvl w:ilvl="0" w:tplc="6478B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81"/>
    <w:rsid w:val="00057CDA"/>
    <w:rsid w:val="00083C17"/>
    <w:rsid w:val="000918D6"/>
    <w:rsid w:val="00150EA9"/>
    <w:rsid w:val="001B3700"/>
    <w:rsid w:val="001F3F3E"/>
    <w:rsid w:val="00254337"/>
    <w:rsid w:val="00296D39"/>
    <w:rsid w:val="002E2793"/>
    <w:rsid w:val="00305DA4"/>
    <w:rsid w:val="00320081"/>
    <w:rsid w:val="003370DB"/>
    <w:rsid w:val="00355D15"/>
    <w:rsid w:val="0039360C"/>
    <w:rsid w:val="0045072F"/>
    <w:rsid w:val="004F6B92"/>
    <w:rsid w:val="005422BA"/>
    <w:rsid w:val="005733CB"/>
    <w:rsid w:val="005A0D17"/>
    <w:rsid w:val="005C3CDF"/>
    <w:rsid w:val="005D3133"/>
    <w:rsid w:val="00611AC9"/>
    <w:rsid w:val="00675E70"/>
    <w:rsid w:val="006968A7"/>
    <w:rsid w:val="0086492D"/>
    <w:rsid w:val="00877A84"/>
    <w:rsid w:val="008875EC"/>
    <w:rsid w:val="00895232"/>
    <w:rsid w:val="008B19B1"/>
    <w:rsid w:val="0090358A"/>
    <w:rsid w:val="0099458C"/>
    <w:rsid w:val="009D4DF2"/>
    <w:rsid w:val="00A05629"/>
    <w:rsid w:val="00A51570"/>
    <w:rsid w:val="00A61D6E"/>
    <w:rsid w:val="00B6112F"/>
    <w:rsid w:val="00BE1CD4"/>
    <w:rsid w:val="00C559CD"/>
    <w:rsid w:val="00C73AE6"/>
    <w:rsid w:val="00CD7C58"/>
    <w:rsid w:val="00CE5F8D"/>
    <w:rsid w:val="00D10E37"/>
    <w:rsid w:val="00D36E1C"/>
    <w:rsid w:val="00DF5F69"/>
    <w:rsid w:val="00E15CC4"/>
    <w:rsid w:val="00EC217C"/>
    <w:rsid w:val="00F16699"/>
    <w:rsid w:val="00F51D3F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4640F-591E-43C2-BAAB-67CB3857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E1C"/>
  </w:style>
  <w:style w:type="paragraph" w:styleId="Footer">
    <w:name w:val="footer"/>
    <w:basedOn w:val="Normal"/>
    <w:link w:val="FooterChar"/>
    <w:uiPriority w:val="99"/>
    <w:unhideWhenUsed/>
    <w:rsid w:val="00D36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E1C"/>
  </w:style>
  <w:style w:type="table" w:styleId="TableGrid">
    <w:name w:val="Table Grid"/>
    <w:basedOn w:val="TableNormal"/>
    <w:uiPriority w:val="39"/>
    <w:rsid w:val="004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Ure</dc:creator>
  <cp:keywords/>
  <dc:description/>
  <cp:lastModifiedBy>Olivera Ure</cp:lastModifiedBy>
  <cp:revision>16</cp:revision>
  <cp:lastPrinted>2023-07-18T12:46:00Z</cp:lastPrinted>
  <dcterms:created xsi:type="dcterms:W3CDTF">2023-07-18T07:20:00Z</dcterms:created>
  <dcterms:modified xsi:type="dcterms:W3CDTF">2023-10-02T14:48:00Z</dcterms:modified>
</cp:coreProperties>
</file>