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6FD" w:rsidRDefault="00FD26FD" w:rsidP="00FD26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47924" wp14:editId="104811D4">
                <wp:simplePos x="0" y="0"/>
                <wp:positionH relativeFrom="column">
                  <wp:posOffset>5118735</wp:posOffset>
                </wp:positionH>
                <wp:positionV relativeFrom="paragraph">
                  <wp:posOffset>-235585</wp:posOffset>
                </wp:positionV>
                <wp:extent cx="1562400" cy="18000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4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FD" w:rsidRDefault="00FD26FD">
                            <w:r w:rsidRPr="00FD26F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024484" wp14:editId="560B5438">
                                  <wp:extent cx="1095375" cy="152400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479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3.05pt;margin-top:-18.55pt;width:123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qUiAIAAIsFAAAOAAAAZHJzL2Uyb0RvYy54bWysVEtPGzEQvlfqf7B8L7tJA6URG5SCqCoh&#10;QIWKs+O1yaq2x7Wd7Ka/nhnv5lHKhao5bMaeb2Y83zzOzjtr2FqF2ICr+Oio5Ew5CXXjnir+4+Hq&#10;wylnMQlXCwNOVXyjIj+fvX931vqpGsMSTK0CQycuTltf8WVKfloUUS6VFfEIvHKo1BCsSHgMT0Ud&#10;RIverSnGZXlStBBqH0CqGPH2slfyWfavtZLpVuuoEjMVx7el/A35u6BvMTsT06cg/LKRwzPEP7zC&#10;isZh0J2rS5EEW4XmL1e2kQEi6HQkwRagdSNVzgGzGZUvsrlfCq9yLkhO9Dua4v9zK2/Wd4E1dcWx&#10;UE5YLNGD6hL7Ah07JXZaH6cIuvcISx1eY5W39xEvKelOB0v/mA5DPfK82XFLziQZHZ+MJyWqJOpG&#10;pyX9yE+xN/chpq8KLCOh4gGLlzkV6+uYeugWQtEimKa+aozJB2oYdWECWwsstUn5kej8D5RxrK34&#10;ycfjMjt2QOa9Z+PIjcotM4Sj1PsUs5Q2RhHGuO9KI2U501diCymV28XPaEJpDPUWwwG/f9VbjPs8&#10;0CJHBpd2xrZxEHL2ecb2lNU/t5TpHo+1OcibxNQtuqElFlBvsCMC9BMVvbxqsGrXIqY7EXCEsNK4&#10;FtItfrQBZB0GibMlhN+v3RMeOxu1nLU4khWPv1YiKM7MN4c9/3k0mdAM58Pk+NMYD+FQszjUuJW9&#10;AGyFES4gL7NI+GS2og5gH3F7zCkqqoSTGLviaStepH5R4PaRaj7PIJxaL9K1u/eSXBO91JMP3aMI&#10;fmjchD1/A9vhFdMX/dtjydLBfJVAN7m5ieCe1YF4nPg8HsN2opVyeM6o/Q6dPQMAAP//AwBQSwME&#10;FAAGAAgAAAAhADJqeljjAAAADAEAAA8AAABkcnMvZG93bnJldi54bWxMj8tOwzAQRfdI/IM1SGxQ&#10;azdp0ypkUiHEQ+qOhhaxc2OTRMTjKHaT8Pe4K9jd0RzdOZNtJ9OyQfeusYSwmAtgmkqrGqoQ3ovn&#10;2QaY85KUbC1phB/tYJtfX2UyVXakNz3sfcVCCblUItTedynnrqy1kW5uO01h92V7I30Y+4qrXo6h&#10;3LQ8EiLhRjYULtSy04+1Lr/3Z4PweVd97Nz0chjjVdw9vQ7F+qgKxNub6eEemNeT/4Phoh/UIQ9O&#10;J3sm5ViLsBHJIqAIs3gdwoUQqyikE0K0TJbA84z/fyL/BQAA//8DAFBLAQItABQABgAIAAAAIQC2&#10;gziS/gAAAOEBAAATAAAAAAAAAAAAAAAAAAAAAABbQ29udGVudF9UeXBlc10ueG1sUEsBAi0AFAAG&#10;AAgAAAAhADj9If/WAAAAlAEAAAsAAAAAAAAAAAAAAAAALwEAAF9yZWxzLy5yZWxzUEsBAi0AFAAG&#10;AAgAAAAhAMISCpSIAgAAiwUAAA4AAAAAAAAAAAAAAAAALgIAAGRycy9lMm9Eb2MueG1sUEsBAi0A&#10;FAAGAAgAAAAhADJqeljjAAAADAEAAA8AAAAAAAAAAAAAAAAA4gQAAGRycy9kb3ducmV2LnhtbFBL&#10;BQYAAAAABAAEAPMAAADyBQAAAAA=&#10;" fillcolor="white [3201]" stroked="f" strokeweight=".5pt">
                <v:textbox>
                  <w:txbxContent>
                    <w:p w:rsidR="00FD26FD" w:rsidRDefault="00FD26FD">
                      <w:r w:rsidRPr="00FD26F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024484" wp14:editId="560B5438">
                            <wp:extent cx="1095375" cy="152400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6761B">
        <w:t>.</w:t>
      </w:r>
    </w:p>
    <w:p w:rsidR="00FD26FD" w:rsidRPr="00FD26FD" w:rsidRDefault="00FD26FD" w:rsidP="00124A81"/>
    <w:p w:rsidR="00BA12A2" w:rsidRDefault="00BA12A2" w:rsidP="00124A81"/>
    <w:p w:rsidR="00564E9C" w:rsidRDefault="00564E9C" w:rsidP="00564E9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E9C" w:rsidRDefault="00564E9C" w:rsidP="00564E9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E9C" w:rsidRDefault="00564E9C" w:rsidP="00564E9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564E9C" w:rsidRDefault="00564E9C" w:rsidP="00564E9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64EFA" w:rsidRDefault="00F64EFA" w:rsidP="00564E9C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64EFA" w:rsidRDefault="00564E9C" w:rsidP="00564E9C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36"/>
          <w:szCs w:val="36"/>
        </w:rPr>
      </w:pPr>
      <w:r w:rsidRPr="00564E9C">
        <w:rPr>
          <w:rFonts w:asciiTheme="minorHAnsi" w:hAnsiTheme="minorHAnsi" w:cs="Arial"/>
          <w:b/>
          <w:bCs/>
          <w:sz w:val="36"/>
          <w:szCs w:val="36"/>
        </w:rPr>
        <w:t xml:space="preserve">Admission Appeals Timetable </w:t>
      </w:r>
    </w:p>
    <w:p w:rsidR="00F64EFA" w:rsidRDefault="00F64EFA" w:rsidP="00564E9C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36"/>
          <w:szCs w:val="36"/>
        </w:rPr>
      </w:pPr>
    </w:p>
    <w:p w:rsidR="00564E9C" w:rsidRPr="00564E9C" w:rsidRDefault="00F64EFA" w:rsidP="00564E9C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F</w:t>
      </w:r>
      <w:r w:rsidR="00564E9C" w:rsidRPr="00564E9C">
        <w:rPr>
          <w:rFonts w:asciiTheme="minorHAnsi" w:hAnsiTheme="minorHAnsi" w:cs="Arial"/>
          <w:b/>
          <w:bCs/>
          <w:sz w:val="36"/>
          <w:szCs w:val="36"/>
        </w:rPr>
        <w:t xml:space="preserve">or </w:t>
      </w:r>
      <w:r>
        <w:rPr>
          <w:rFonts w:asciiTheme="minorHAnsi" w:hAnsiTheme="minorHAnsi" w:cs="Arial"/>
          <w:b/>
          <w:bCs/>
          <w:sz w:val="36"/>
          <w:szCs w:val="36"/>
        </w:rPr>
        <w:t xml:space="preserve">admission into </w:t>
      </w:r>
      <w:r w:rsidR="00564E9C" w:rsidRPr="00564E9C">
        <w:rPr>
          <w:rFonts w:asciiTheme="minorHAnsi" w:hAnsiTheme="minorHAnsi" w:cs="Arial"/>
          <w:b/>
          <w:bCs/>
          <w:sz w:val="36"/>
          <w:szCs w:val="36"/>
        </w:rPr>
        <w:t>Year 7 in September 20</w:t>
      </w:r>
      <w:r w:rsidR="004F6BCF">
        <w:rPr>
          <w:rFonts w:asciiTheme="minorHAnsi" w:hAnsiTheme="minorHAnsi" w:cs="Arial"/>
          <w:b/>
          <w:bCs/>
          <w:sz w:val="36"/>
          <w:szCs w:val="36"/>
        </w:rPr>
        <w:t>2</w:t>
      </w:r>
      <w:r w:rsidR="00036D62">
        <w:rPr>
          <w:rFonts w:asciiTheme="minorHAnsi" w:hAnsiTheme="minorHAnsi" w:cs="Arial"/>
          <w:b/>
          <w:bCs/>
          <w:sz w:val="36"/>
          <w:szCs w:val="36"/>
        </w:rPr>
        <w:t>1</w:t>
      </w:r>
    </w:p>
    <w:p w:rsidR="00564E9C" w:rsidRDefault="00564E9C" w:rsidP="00564E9C">
      <w:pPr>
        <w:rPr>
          <w:rFonts w:asciiTheme="minorHAnsi" w:hAnsiTheme="minorHAnsi"/>
        </w:rPr>
      </w:pPr>
    </w:p>
    <w:p w:rsidR="00F64EFA" w:rsidRPr="00302E65" w:rsidRDefault="00036D62" w:rsidP="00564E9C">
      <w:pPr>
        <w:rPr>
          <w:rFonts w:asciiTheme="minorHAnsi" w:hAnsiTheme="minorHAnsi"/>
          <w:color w:val="FF0000"/>
          <w:sz w:val="22"/>
        </w:rPr>
      </w:pPr>
      <w:r w:rsidRPr="00293C47">
        <w:rPr>
          <w:rFonts w:asciiTheme="minorHAnsi" w:hAnsiTheme="minorHAnsi"/>
          <w:sz w:val="22"/>
        </w:rPr>
        <w:t xml:space="preserve">Due to the </w:t>
      </w:r>
      <w:proofErr w:type="spellStart"/>
      <w:r w:rsidRPr="00293C47">
        <w:rPr>
          <w:rFonts w:asciiTheme="minorHAnsi" w:hAnsiTheme="minorHAnsi"/>
          <w:sz w:val="22"/>
        </w:rPr>
        <w:t>Covid</w:t>
      </w:r>
      <w:proofErr w:type="spellEnd"/>
      <w:r w:rsidRPr="00293C47">
        <w:rPr>
          <w:rFonts w:asciiTheme="minorHAnsi" w:hAnsiTheme="minorHAnsi"/>
          <w:sz w:val="22"/>
        </w:rPr>
        <w:t xml:space="preserve"> pandemic, all appeals will be held based upon written submission.  This is in line with DfE’s Schools Admission (England)(</w:t>
      </w:r>
      <w:proofErr w:type="spellStart"/>
      <w:r w:rsidRPr="00293C47">
        <w:rPr>
          <w:rFonts w:asciiTheme="minorHAnsi" w:hAnsiTheme="minorHAnsi"/>
          <w:sz w:val="22"/>
        </w:rPr>
        <w:t>Coronvirus</w:t>
      </w:r>
      <w:proofErr w:type="spellEnd"/>
      <w:proofErr w:type="gramStart"/>
      <w:r w:rsidRPr="00293C47">
        <w:rPr>
          <w:rFonts w:asciiTheme="minorHAnsi" w:hAnsiTheme="minorHAnsi"/>
          <w:sz w:val="22"/>
        </w:rPr>
        <w:t>)(</w:t>
      </w:r>
      <w:proofErr w:type="gramEnd"/>
      <w:r w:rsidRPr="00293C47">
        <w:rPr>
          <w:rFonts w:asciiTheme="minorHAnsi" w:hAnsiTheme="minorHAnsi"/>
          <w:sz w:val="22"/>
        </w:rPr>
        <w:t>Appeals Arrangements)(Amendment) Regulations 202</w:t>
      </w:r>
      <w:r w:rsidR="00302E65">
        <w:rPr>
          <w:rFonts w:asciiTheme="minorHAnsi" w:hAnsiTheme="minorHAnsi"/>
          <w:sz w:val="22"/>
        </w:rPr>
        <w:t>1</w:t>
      </w:r>
      <w:r w:rsidRPr="00293C47">
        <w:rPr>
          <w:rFonts w:asciiTheme="minorHAnsi" w:hAnsiTheme="minorHAnsi"/>
          <w:sz w:val="22"/>
        </w:rPr>
        <w:t>.</w:t>
      </w:r>
      <w:r w:rsidR="00293C47">
        <w:rPr>
          <w:rFonts w:asciiTheme="minorHAnsi" w:hAnsiTheme="minorHAnsi"/>
          <w:sz w:val="22"/>
        </w:rPr>
        <w:t xml:space="preserve">  </w:t>
      </w:r>
    </w:p>
    <w:p w:rsidR="00036D62" w:rsidRDefault="00036D62" w:rsidP="00564E9C">
      <w:pPr>
        <w:rPr>
          <w:rFonts w:asciiTheme="minorHAnsi" w:hAnsiTheme="minorHAnsi"/>
        </w:rPr>
      </w:pPr>
    </w:p>
    <w:p w:rsidR="00564E9C" w:rsidRPr="00564E9C" w:rsidRDefault="00564E9C" w:rsidP="00564E9C">
      <w:pPr>
        <w:rPr>
          <w:rFonts w:asciiTheme="minorHAnsi" w:hAnsiTheme="minorHAnsi"/>
          <w:sz w:val="22"/>
        </w:rPr>
      </w:pPr>
      <w:r w:rsidRPr="00564E9C">
        <w:rPr>
          <w:rFonts w:asciiTheme="minorHAnsi" w:hAnsiTheme="minorHAnsi"/>
          <w:sz w:val="22"/>
        </w:rPr>
        <w:t>If your child has not been offered a place at Cams Hill School for entry into Year 7 in September 20</w:t>
      </w:r>
      <w:r w:rsidR="004F6BCF">
        <w:rPr>
          <w:rFonts w:asciiTheme="minorHAnsi" w:hAnsiTheme="minorHAnsi"/>
          <w:sz w:val="22"/>
        </w:rPr>
        <w:t>2</w:t>
      </w:r>
      <w:r w:rsidR="00293C47">
        <w:rPr>
          <w:rFonts w:asciiTheme="minorHAnsi" w:hAnsiTheme="minorHAnsi"/>
          <w:sz w:val="22"/>
        </w:rPr>
        <w:t>1</w:t>
      </w:r>
      <w:r w:rsidRPr="00564E9C">
        <w:rPr>
          <w:rFonts w:asciiTheme="minorHAnsi" w:hAnsiTheme="minorHAnsi"/>
          <w:sz w:val="22"/>
        </w:rPr>
        <w:t xml:space="preserve"> and you would like to appeal against non-admission, you should download details of our</w:t>
      </w:r>
      <w:r w:rsidR="008A6774">
        <w:rPr>
          <w:rFonts w:asciiTheme="minorHAnsi" w:hAnsiTheme="minorHAnsi"/>
          <w:sz w:val="22"/>
        </w:rPr>
        <w:t xml:space="preserve"> </w:t>
      </w:r>
      <w:r w:rsidRPr="00564E9C">
        <w:rPr>
          <w:rFonts w:asciiTheme="minorHAnsi" w:hAnsiTheme="minorHAnsi"/>
          <w:sz w:val="22"/>
        </w:rPr>
        <w:t xml:space="preserve"> </w:t>
      </w:r>
      <w:hyperlink r:id="rId11" w:history="1">
        <w:r w:rsidRPr="00861610">
          <w:rPr>
            <w:rStyle w:val="Hyperlink"/>
            <w:rFonts w:asciiTheme="minorHAnsi" w:hAnsiTheme="minorHAnsi"/>
            <w:sz w:val="22"/>
          </w:rPr>
          <w:t>appeals procedure</w:t>
        </w:r>
      </w:hyperlink>
      <w:r w:rsidRPr="00564E9C">
        <w:rPr>
          <w:rFonts w:asciiTheme="minorHAnsi" w:hAnsiTheme="minorHAnsi"/>
          <w:sz w:val="22"/>
        </w:rPr>
        <w:t xml:space="preserve"> and make the appeal in writing on the </w:t>
      </w:r>
      <w:hyperlink r:id="rId12" w:history="1">
        <w:r w:rsidRPr="00861610">
          <w:rPr>
            <w:rStyle w:val="Hyperlink"/>
            <w:rFonts w:asciiTheme="minorHAnsi" w:hAnsiTheme="minorHAnsi"/>
            <w:sz w:val="22"/>
          </w:rPr>
          <w:t>appe</w:t>
        </w:r>
        <w:r w:rsidRPr="00861610">
          <w:rPr>
            <w:rStyle w:val="Hyperlink"/>
            <w:rFonts w:asciiTheme="minorHAnsi" w:hAnsiTheme="minorHAnsi"/>
            <w:sz w:val="22"/>
          </w:rPr>
          <w:t>als form</w:t>
        </w:r>
      </w:hyperlink>
      <w:r w:rsidRPr="00564E9C">
        <w:rPr>
          <w:rFonts w:asciiTheme="minorHAnsi" w:hAnsiTheme="minorHAnsi"/>
          <w:sz w:val="22"/>
        </w:rPr>
        <w:t xml:space="preserve">, giving any </w:t>
      </w:r>
      <w:r w:rsidR="00D47C6B">
        <w:rPr>
          <w:rFonts w:asciiTheme="minorHAnsi" w:hAnsiTheme="minorHAnsi"/>
          <w:sz w:val="22"/>
        </w:rPr>
        <w:t xml:space="preserve">additional </w:t>
      </w:r>
      <w:r w:rsidRPr="00564E9C">
        <w:rPr>
          <w:rFonts w:asciiTheme="minorHAnsi" w:hAnsiTheme="minorHAnsi"/>
          <w:sz w:val="22"/>
        </w:rPr>
        <w:t xml:space="preserve">information in support of your appeal. </w:t>
      </w:r>
    </w:p>
    <w:p w:rsidR="00564E9C" w:rsidRPr="00564E9C" w:rsidRDefault="00564E9C" w:rsidP="00564E9C">
      <w:pPr>
        <w:rPr>
          <w:rFonts w:asciiTheme="minorHAnsi" w:hAnsiTheme="minorHAnsi"/>
          <w:sz w:val="22"/>
        </w:rPr>
      </w:pPr>
    </w:p>
    <w:p w:rsidR="00564E9C" w:rsidRPr="00564E9C" w:rsidRDefault="00025057" w:rsidP="00564E9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Please</w:t>
      </w:r>
      <w:r w:rsidR="00564E9C" w:rsidRPr="00564E9C">
        <w:rPr>
          <w:rFonts w:asciiTheme="minorHAnsi" w:hAnsiTheme="minorHAnsi"/>
          <w:sz w:val="22"/>
        </w:rPr>
        <w:t xml:space="preserve"> address all correspondence to M</w:t>
      </w:r>
      <w:r w:rsidR="00F64EFA">
        <w:rPr>
          <w:rFonts w:asciiTheme="minorHAnsi" w:hAnsiTheme="minorHAnsi"/>
          <w:sz w:val="22"/>
        </w:rPr>
        <w:t>is</w:t>
      </w:r>
      <w:r w:rsidR="00564E9C" w:rsidRPr="00564E9C">
        <w:rPr>
          <w:rFonts w:asciiTheme="minorHAnsi" w:hAnsiTheme="minorHAnsi"/>
          <w:sz w:val="22"/>
        </w:rPr>
        <w:t>s Sarah Jenns</w:t>
      </w:r>
      <w:r>
        <w:rPr>
          <w:rFonts w:asciiTheme="minorHAnsi" w:hAnsiTheme="minorHAnsi"/>
          <w:sz w:val="22"/>
        </w:rPr>
        <w:t xml:space="preserve"> (</w:t>
      </w:r>
      <w:r w:rsidR="00A40ED2">
        <w:rPr>
          <w:rFonts w:asciiTheme="minorHAnsi" w:hAnsiTheme="minorHAnsi"/>
          <w:sz w:val="22"/>
        </w:rPr>
        <w:t xml:space="preserve">Senior </w:t>
      </w:r>
      <w:r>
        <w:rPr>
          <w:rFonts w:asciiTheme="minorHAnsi" w:hAnsiTheme="minorHAnsi"/>
          <w:sz w:val="22"/>
        </w:rPr>
        <w:t>Ad</w:t>
      </w:r>
      <w:r w:rsidR="00E50192">
        <w:rPr>
          <w:rFonts w:asciiTheme="minorHAnsi" w:hAnsiTheme="minorHAnsi"/>
          <w:sz w:val="22"/>
        </w:rPr>
        <w:t>ministrator - Admissions</w:t>
      </w:r>
      <w:r>
        <w:rPr>
          <w:rFonts w:asciiTheme="minorHAnsi" w:hAnsiTheme="minorHAnsi"/>
          <w:sz w:val="22"/>
        </w:rPr>
        <w:t xml:space="preserve">) </w:t>
      </w:r>
    </w:p>
    <w:p w:rsidR="00564E9C" w:rsidRPr="00564E9C" w:rsidRDefault="00564E9C" w:rsidP="00564E9C">
      <w:pPr>
        <w:rPr>
          <w:rFonts w:asciiTheme="minorHAnsi" w:hAnsiTheme="minorHAnsi"/>
          <w:sz w:val="22"/>
        </w:rPr>
      </w:pPr>
    </w:p>
    <w:p w:rsidR="00025057" w:rsidRDefault="00564E9C" w:rsidP="00025057">
      <w:pPr>
        <w:jc w:val="both"/>
        <w:rPr>
          <w:rFonts w:asciiTheme="minorHAnsi" w:hAnsiTheme="minorHAnsi"/>
          <w:b/>
          <w:sz w:val="22"/>
        </w:rPr>
      </w:pPr>
      <w:r w:rsidRPr="00564E9C">
        <w:rPr>
          <w:rFonts w:asciiTheme="minorHAnsi" w:hAnsiTheme="minorHAnsi"/>
          <w:b/>
          <w:sz w:val="22"/>
        </w:rPr>
        <w:t xml:space="preserve">Appeals Timeline </w:t>
      </w:r>
    </w:p>
    <w:p w:rsidR="00564E9C" w:rsidRDefault="00564E9C" w:rsidP="00025057">
      <w:pPr>
        <w:jc w:val="both"/>
        <w:rPr>
          <w:rFonts w:asciiTheme="minorHAnsi" w:hAnsiTheme="minorHAnsi"/>
          <w:sz w:val="22"/>
        </w:rPr>
      </w:pPr>
      <w:r w:rsidRPr="00025057">
        <w:rPr>
          <w:rFonts w:asciiTheme="minorHAnsi" w:hAnsiTheme="minorHAnsi"/>
          <w:sz w:val="22"/>
        </w:rPr>
        <w:t xml:space="preserve"> </w:t>
      </w:r>
    </w:p>
    <w:p w:rsidR="00431EC4" w:rsidRPr="00025057" w:rsidRDefault="00431EC4" w:rsidP="00025057">
      <w:pPr>
        <w:jc w:val="both"/>
        <w:rPr>
          <w:rFonts w:asciiTheme="minorHAnsi" w:hAnsi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843"/>
      </w:tblGrid>
      <w:tr w:rsidR="00431EC4" w:rsidTr="00702841">
        <w:tc>
          <w:tcPr>
            <w:tcW w:w="4068" w:type="dxa"/>
          </w:tcPr>
          <w:p w:rsidR="00431EC4" w:rsidRPr="00431EC4" w:rsidRDefault="00431EC4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Monday 1 March 2021</w:t>
            </w:r>
          </w:p>
        </w:tc>
        <w:tc>
          <w:tcPr>
            <w:tcW w:w="5843" w:type="dxa"/>
          </w:tcPr>
          <w:p w:rsidR="00431EC4" w:rsidRPr="00564E9C" w:rsidRDefault="00431EC4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National notification date for on-time applicants</w:t>
            </w:r>
          </w:p>
        </w:tc>
      </w:tr>
      <w:tr w:rsidR="00431EC4" w:rsidTr="00702841">
        <w:tc>
          <w:tcPr>
            <w:tcW w:w="4068" w:type="dxa"/>
          </w:tcPr>
          <w:p w:rsidR="00431EC4" w:rsidRPr="00431EC4" w:rsidRDefault="00431EC4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Tuesday 9 March 2021</w:t>
            </w:r>
          </w:p>
        </w:tc>
        <w:tc>
          <w:tcPr>
            <w:tcW w:w="5843" w:type="dxa"/>
          </w:tcPr>
          <w:p w:rsidR="00431EC4" w:rsidRPr="00564E9C" w:rsidRDefault="00431EC4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Notification date for late applicants </w:t>
            </w:r>
            <w:r w:rsidRPr="00431EC4">
              <w:rPr>
                <w:rFonts w:asciiTheme="minorHAnsi" w:hAnsiTheme="minorHAnsi"/>
                <w:i/>
                <w:sz w:val="22"/>
              </w:rPr>
              <w:t>(for applications received after 31 October 2020 and before 1 March 2021)</w:t>
            </w:r>
          </w:p>
        </w:tc>
      </w:tr>
      <w:tr w:rsidR="00025057" w:rsidTr="00702841">
        <w:tc>
          <w:tcPr>
            <w:tcW w:w="4068" w:type="dxa"/>
          </w:tcPr>
          <w:p w:rsidR="00025057" w:rsidRDefault="00431EC4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Monday 29 March 2021</w:t>
            </w:r>
          </w:p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</w:p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</w:p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843" w:type="dxa"/>
          </w:tcPr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  <w:r w:rsidRPr="00564E9C">
              <w:rPr>
                <w:rFonts w:asciiTheme="minorHAnsi" w:hAnsiTheme="minorHAnsi"/>
                <w:sz w:val="22"/>
              </w:rPr>
              <w:t>Deadline for notifying the school of your intention to appeal.  Late notification of the intention to appeal after this date may delay the hearing.</w:t>
            </w:r>
          </w:p>
        </w:tc>
      </w:tr>
      <w:tr w:rsidR="00025057" w:rsidTr="00702841">
        <w:tc>
          <w:tcPr>
            <w:tcW w:w="4068" w:type="dxa"/>
          </w:tcPr>
          <w:p w:rsidR="00025057" w:rsidRDefault="00E50192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From </w:t>
            </w:r>
            <w:r w:rsidR="00025057" w:rsidRPr="00564E9C">
              <w:rPr>
                <w:rFonts w:asciiTheme="minorHAnsi" w:hAnsiTheme="minorHAnsi"/>
                <w:b/>
                <w:sz w:val="22"/>
              </w:rPr>
              <w:t xml:space="preserve">Monday </w:t>
            </w:r>
            <w:r w:rsidR="00591EB7">
              <w:rPr>
                <w:rFonts w:asciiTheme="minorHAnsi" w:hAnsiTheme="minorHAnsi"/>
                <w:b/>
                <w:sz w:val="22"/>
              </w:rPr>
              <w:t>7</w:t>
            </w:r>
            <w:r w:rsidR="00025057" w:rsidRPr="00564E9C">
              <w:rPr>
                <w:rFonts w:asciiTheme="minorHAnsi" w:hAnsiTheme="minorHAnsi"/>
                <w:b/>
                <w:sz w:val="22"/>
              </w:rPr>
              <w:t xml:space="preserve"> June </w:t>
            </w:r>
            <w:r w:rsidR="0039125E">
              <w:rPr>
                <w:rFonts w:asciiTheme="minorHAnsi" w:hAnsiTheme="minorHAnsi"/>
                <w:b/>
                <w:sz w:val="22"/>
              </w:rPr>
              <w:t>to</w:t>
            </w:r>
            <w:r w:rsidR="00025057" w:rsidRPr="00564E9C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91EB7">
              <w:rPr>
                <w:rFonts w:asciiTheme="minorHAnsi" w:hAnsiTheme="minorHAnsi"/>
                <w:b/>
                <w:sz w:val="22"/>
              </w:rPr>
              <w:t>Tues</w:t>
            </w:r>
            <w:r w:rsidR="00025057" w:rsidRPr="00564E9C">
              <w:rPr>
                <w:rFonts w:asciiTheme="minorHAnsi" w:hAnsiTheme="minorHAnsi"/>
                <w:b/>
                <w:sz w:val="22"/>
              </w:rPr>
              <w:t>day</w:t>
            </w:r>
            <w:r w:rsidR="002B62D7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591EB7">
              <w:rPr>
                <w:rFonts w:asciiTheme="minorHAnsi" w:hAnsiTheme="minorHAnsi"/>
                <w:b/>
                <w:sz w:val="22"/>
              </w:rPr>
              <w:t>29</w:t>
            </w:r>
            <w:r w:rsidR="00025057" w:rsidRPr="00564E9C">
              <w:rPr>
                <w:rFonts w:asciiTheme="minorHAnsi" w:hAnsiTheme="minorHAnsi"/>
                <w:b/>
                <w:sz w:val="22"/>
              </w:rPr>
              <w:t xml:space="preserve"> June 20</w:t>
            </w:r>
            <w:r w:rsidR="002B62D7">
              <w:rPr>
                <w:rFonts w:asciiTheme="minorHAnsi" w:hAnsiTheme="minorHAnsi"/>
                <w:b/>
                <w:sz w:val="22"/>
              </w:rPr>
              <w:t>2</w:t>
            </w:r>
            <w:r w:rsidR="00591EB7">
              <w:rPr>
                <w:rFonts w:asciiTheme="minorHAnsi" w:hAnsiTheme="minorHAnsi"/>
                <w:b/>
                <w:sz w:val="22"/>
              </w:rPr>
              <w:t>1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843" w:type="dxa"/>
          </w:tcPr>
          <w:p w:rsidR="00F64EFA" w:rsidRDefault="00D47C6B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Year 7 </w:t>
            </w:r>
            <w:r w:rsidR="00E50192">
              <w:rPr>
                <w:rFonts w:asciiTheme="minorHAnsi" w:hAnsiTheme="minorHAnsi"/>
                <w:sz w:val="22"/>
              </w:rPr>
              <w:t>Appeal hearings to be held</w:t>
            </w:r>
            <w:r w:rsidR="00025057" w:rsidRPr="00564E9C">
              <w:rPr>
                <w:rFonts w:asciiTheme="minorHAnsi" w:hAnsiTheme="minorHAnsi"/>
                <w:sz w:val="22"/>
              </w:rPr>
              <w:t xml:space="preserve"> </w:t>
            </w:r>
          </w:p>
          <w:p w:rsidR="00F64EFA" w:rsidRDefault="00F64EFA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</w:p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025057" w:rsidTr="00702841">
        <w:tc>
          <w:tcPr>
            <w:tcW w:w="4068" w:type="dxa"/>
          </w:tcPr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  <w:r w:rsidRPr="00564E9C">
              <w:rPr>
                <w:rFonts w:asciiTheme="minorHAnsi" w:hAnsiTheme="minorHAnsi"/>
                <w:b/>
                <w:sz w:val="22"/>
              </w:rPr>
              <w:t>Notification of the Panel’s Decision</w:t>
            </w:r>
          </w:p>
        </w:tc>
        <w:tc>
          <w:tcPr>
            <w:tcW w:w="5843" w:type="dxa"/>
          </w:tcPr>
          <w:p w:rsidR="00025057" w:rsidRDefault="00025057" w:rsidP="00564E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2"/>
              </w:rPr>
            </w:pPr>
            <w:r w:rsidRPr="00564E9C">
              <w:rPr>
                <w:rFonts w:asciiTheme="minorHAnsi" w:hAnsiTheme="minorHAnsi"/>
                <w:sz w:val="22"/>
              </w:rPr>
              <w:t xml:space="preserve">Appellants will be notified of the Panel’s decision in writing.  This will be posted as soon as possible after the hearing but no later than </w:t>
            </w:r>
            <w:r w:rsidR="00591EB7">
              <w:rPr>
                <w:rFonts w:asciiTheme="minorHAnsi" w:hAnsiTheme="minorHAnsi"/>
                <w:sz w:val="22"/>
              </w:rPr>
              <w:t>7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="00591EB7">
              <w:rPr>
                <w:rFonts w:asciiTheme="minorHAnsi" w:hAnsiTheme="minorHAnsi"/>
                <w:sz w:val="22"/>
              </w:rPr>
              <w:t xml:space="preserve">calendar </w:t>
            </w:r>
            <w:r w:rsidRPr="00564E9C">
              <w:rPr>
                <w:rFonts w:asciiTheme="minorHAnsi" w:hAnsiTheme="minorHAnsi"/>
                <w:sz w:val="22"/>
              </w:rPr>
              <w:t>days after the hearing</w:t>
            </w:r>
            <w:r w:rsidR="00F64EFA">
              <w:rPr>
                <w:rFonts w:asciiTheme="minorHAnsi" w:hAnsiTheme="minorHAnsi"/>
                <w:sz w:val="22"/>
              </w:rPr>
              <w:t>,</w:t>
            </w:r>
            <w:r w:rsidRPr="00564E9C">
              <w:rPr>
                <w:rFonts w:asciiTheme="minorHAnsi" w:hAnsiTheme="minorHAnsi"/>
                <w:sz w:val="22"/>
              </w:rPr>
              <w:t xml:space="preserve"> </w:t>
            </w:r>
            <w:r w:rsidR="00591EB7">
              <w:rPr>
                <w:rFonts w:asciiTheme="minorHAnsi" w:hAnsiTheme="minorHAnsi"/>
                <w:sz w:val="22"/>
              </w:rPr>
              <w:t>wherever possible</w:t>
            </w:r>
          </w:p>
        </w:tc>
      </w:tr>
    </w:tbl>
    <w:p w:rsidR="00564E9C" w:rsidRDefault="00564E9C" w:rsidP="00564E9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</w:p>
    <w:p w:rsidR="00591EB7" w:rsidRDefault="00591EB7" w:rsidP="00564E9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</w:rPr>
      </w:pPr>
      <w:r w:rsidRPr="00591EB7">
        <w:rPr>
          <w:rFonts w:asciiTheme="minorHAnsi" w:hAnsiTheme="minorHAnsi" w:cs="Arial"/>
          <w:b/>
          <w:sz w:val="22"/>
        </w:rPr>
        <w:t>Please note:</w:t>
      </w:r>
    </w:p>
    <w:p w:rsidR="00591EB7" w:rsidRDefault="00591EB7" w:rsidP="00591EB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Appeals lodged after 29 March 2021 will be heard during the above dates if possible, or within 30 days </w:t>
      </w:r>
      <w:r w:rsidR="00176602">
        <w:rPr>
          <w:rFonts w:asciiTheme="minorHAnsi" w:hAnsiTheme="minorHAnsi" w:cs="Arial"/>
          <w:sz w:val="22"/>
        </w:rPr>
        <w:t xml:space="preserve">of the appeal being lodged.  </w:t>
      </w:r>
    </w:p>
    <w:p w:rsidR="00784E6E" w:rsidRDefault="00784E6E" w:rsidP="00591EB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For late applications, appeals will be heard within 40 days from the deadline of lodging the appeals (where possible) or within 30 days of the appeal being lodged.</w:t>
      </w:r>
    </w:p>
    <w:p w:rsidR="00784E6E" w:rsidRDefault="00784E6E" w:rsidP="00591EB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Following the lodging of an appeal, additional </w:t>
      </w:r>
      <w:r w:rsidR="00D47C6B">
        <w:rPr>
          <w:rFonts w:asciiTheme="minorHAnsi" w:hAnsiTheme="minorHAnsi" w:cs="Arial"/>
          <w:sz w:val="22"/>
        </w:rPr>
        <w:t>information/</w:t>
      </w:r>
      <w:r>
        <w:rPr>
          <w:rFonts w:asciiTheme="minorHAnsi" w:hAnsiTheme="minorHAnsi" w:cs="Arial"/>
          <w:sz w:val="22"/>
        </w:rPr>
        <w:t xml:space="preserve">papers may be submitted to Miss S Jenns, Senior Administrator – Admissions) at Cams Hill School until 23 calendar days before the hearing.  Evidence </w:t>
      </w:r>
      <w:r w:rsidR="00D47C6B">
        <w:rPr>
          <w:rFonts w:asciiTheme="minorHAnsi" w:hAnsiTheme="minorHAnsi" w:cs="Arial"/>
          <w:sz w:val="22"/>
        </w:rPr>
        <w:t xml:space="preserve">submitted </w:t>
      </w:r>
      <w:r>
        <w:rPr>
          <w:rFonts w:asciiTheme="minorHAnsi" w:hAnsiTheme="minorHAnsi" w:cs="Arial"/>
          <w:sz w:val="22"/>
        </w:rPr>
        <w:t>after this date will be considered by the panel, but this may lead to an adjournment and significant delays.</w:t>
      </w:r>
    </w:p>
    <w:p w:rsidR="00784E6E" w:rsidRPr="00784E6E" w:rsidRDefault="00784E6E" w:rsidP="00784E6E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</w:rPr>
      </w:pPr>
    </w:p>
    <w:sectPr w:rsidR="00784E6E" w:rsidRPr="00784E6E" w:rsidSect="00124A81">
      <w:headerReference w:type="default" r:id="rId13"/>
      <w:footerReference w:type="default" r:id="rId14"/>
      <w:pgSz w:w="11906" w:h="16838" w:code="9"/>
      <w:pgMar w:top="851" w:right="851" w:bottom="1135" w:left="1134" w:header="56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F1D" w:rsidRDefault="00647F1D" w:rsidP="00FD26FD">
      <w:r>
        <w:separator/>
      </w:r>
    </w:p>
  </w:endnote>
  <w:endnote w:type="continuationSeparator" w:id="0">
    <w:p w:rsidR="00647F1D" w:rsidRDefault="00647F1D" w:rsidP="00FD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A81" w:rsidRDefault="00124A81" w:rsidP="00124A81">
    <w:pPr>
      <w:jc w:val="center"/>
      <w:rPr>
        <w:rFonts w:asciiTheme="minorHAnsi" w:hAnsiTheme="minorHAnsi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F1D" w:rsidRDefault="00647F1D" w:rsidP="00FD26FD">
      <w:r>
        <w:separator/>
      </w:r>
    </w:p>
  </w:footnote>
  <w:footnote w:type="continuationSeparator" w:id="0">
    <w:p w:rsidR="00647F1D" w:rsidRDefault="00647F1D" w:rsidP="00FD2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FD" w:rsidRDefault="00FD26FD" w:rsidP="00FD26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6DE"/>
    <w:multiLevelType w:val="hybridMultilevel"/>
    <w:tmpl w:val="346C6A8C"/>
    <w:lvl w:ilvl="0" w:tplc="55C4DA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A0E77"/>
    <w:multiLevelType w:val="hybridMultilevel"/>
    <w:tmpl w:val="41CC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20162"/>
    <w:multiLevelType w:val="hybridMultilevel"/>
    <w:tmpl w:val="B1F0D084"/>
    <w:lvl w:ilvl="0" w:tplc="EA4602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C"/>
    <w:rsid w:val="00025057"/>
    <w:rsid w:val="00036D62"/>
    <w:rsid w:val="000775A7"/>
    <w:rsid w:val="000B49E9"/>
    <w:rsid w:val="00124A81"/>
    <w:rsid w:val="00176602"/>
    <w:rsid w:val="00257F8C"/>
    <w:rsid w:val="00293C47"/>
    <w:rsid w:val="002B62D7"/>
    <w:rsid w:val="00302E65"/>
    <w:rsid w:val="0039125E"/>
    <w:rsid w:val="00431EC4"/>
    <w:rsid w:val="004554E4"/>
    <w:rsid w:val="004B1A8D"/>
    <w:rsid w:val="004C1192"/>
    <w:rsid w:val="004F6BCF"/>
    <w:rsid w:val="00535A41"/>
    <w:rsid w:val="00564E9C"/>
    <w:rsid w:val="00591EB7"/>
    <w:rsid w:val="005C0F1B"/>
    <w:rsid w:val="00647F1D"/>
    <w:rsid w:val="00685FF5"/>
    <w:rsid w:val="006F2A09"/>
    <w:rsid w:val="00702841"/>
    <w:rsid w:val="00710C3C"/>
    <w:rsid w:val="00784E6E"/>
    <w:rsid w:val="00861610"/>
    <w:rsid w:val="008A2695"/>
    <w:rsid w:val="008A6774"/>
    <w:rsid w:val="009545B5"/>
    <w:rsid w:val="009A4B19"/>
    <w:rsid w:val="00A005D7"/>
    <w:rsid w:val="00A40ED2"/>
    <w:rsid w:val="00A57587"/>
    <w:rsid w:val="00AA340B"/>
    <w:rsid w:val="00B6761B"/>
    <w:rsid w:val="00BA12A2"/>
    <w:rsid w:val="00BF3733"/>
    <w:rsid w:val="00CA5302"/>
    <w:rsid w:val="00D47C6B"/>
    <w:rsid w:val="00D941B1"/>
    <w:rsid w:val="00E50192"/>
    <w:rsid w:val="00E63143"/>
    <w:rsid w:val="00E776C5"/>
    <w:rsid w:val="00F305F4"/>
    <w:rsid w:val="00F64EFA"/>
    <w:rsid w:val="00F823F3"/>
    <w:rsid w:val="00FD26FD"/>
    <w:rsid w:val="00FE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0188F"/>
  <w15:docId w15:val="{6502C7D7-3DA4-4963-A955-343405FC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6F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6F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FD26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6FD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2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6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C3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3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C4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C4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C4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mshill.com/wp-content/uploads/2021/02/Appeals-Form-2021-2022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shill.com/wp-content/uploads/2021/02/Appeals-Procedure-2021-2022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sj\AppData\Roaming\Microsoft\Templates\letterheading%20with%20text%201801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1BF7761FEF442A943FA77A0BEBC83" ma:contentTypeVersion="10" ma:contentTypeDescription="Create a new document." ma:contentTypeScope="" ma:versionID="3504a1323b6da9a87c6be8c4ae5e9246">
  <xsd:schema xmlns:xsd="http://www.w3.org/2001/XMLSchema" xmlns:xs="http://www.w3.org/2001/XMLSchema" xmlns:p="http://schemas.microsoft.com/office/2006/metadata/properties" xmlns:ns3="0169a262-bbb5-4e74-86f3-8b20a9c5d524" targetNamespace="http://schemas.microsoft.com/office/2006/metadata/properties" ma:root="true" ma:fieldsID="812c903ca20fd5d273ba0e0d2b9498a6" ns3:_="">
    <xsd:import namespace="0169a262-bbb5-4e74-86f3-8b20a9c5d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9a262-bbb5-4e74-86f3-8b20a9c5d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6FB75-17E4-4C9C-B076-000C5DD92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D7050-97FC-41CD-BCE0-6A924D78F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71008-C663-4A11-8B97-BC412290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9a262-bbb5-4e74-86f3-8b20a9c5d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letterheading with text 180116</Template>
  <TotalTime>251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Jenns</dc:creator>
  <cp:lastModifiedBy>Sarah Jenns</cp:lastModifiedBy>
  <cp:revision>10</cp:revision>
  <cp:lastPrinted>2017-12-13T09:42:00Z</cp:lastPrinted>
  <dcterms:created xsi:type="dcterms:W3CDTF">2020-03-26T08:12:00Z</dcterms:created>
  <dcterms:modified xsi:type="dcterms:W3CDTF">2021-02-24T13:53:00Z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0x0101004C91BF7761FEF442A943FA77A0BEBC83</vt:lpwstr>
  </property>
</Properties>
</file>