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7CF4" w14:textId="0E3CC904" w:rsidR="00B23AC4" w:rsidRDefault="00F80D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C7CFA" wp14:editId="02E7FD81">
                <wp:simplePos x="0" y="0"/>
                <wp:positionH relativeFrom="margin">
                  <wp:align>right</wp:align>
                </wp:positionH>
                <wp:positionV relativeFrom="paragraph">
                  <wp:posOffset>4354830</wp:posOffset>
                </wp:positionV>
                <wp:extent cx="6610350" cy="5212715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21326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7D10" w14:textId="77777777"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is being studied this year:</w:t>
                            </w:r>
                          </w:p>
                          <w:p w14:paraId="099C7D11" w14:textId="5ACDA375" w:rsidR="00EF5516" w:rsidRDefault="007B31B3" w:rsidP="007B31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Unit</w:t>
                            </w:r>
                            <w:r w:rsidR="00EF5516" w:rsidRPr="00EF5516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 xml:space="preserve"> 1: </w:t>
                            </w:r>
                            <w:r w:rsidRPr="007B31B3"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</w:rPr>
                              <w:t>The Hospitality and Catering Industry</w:t>
                            </w:r>
                          </w:p>
                          <w:p w14:paraId="1E04AE7A" w14:textId="7E3E97C1" w:rsidR="00117150" w:rsidRPr="00204BFD" w:rsidRDefault="00117150" w:rsidP="007B31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4BFD">
                              <w:rPr>
                                <w:rFonts w:asciiTheme="minorHAnsi" w:hAnsiTheme="minorHAnsi" w:cstheme="minorHAnsi"/>
                              </w:rPr>
                              <w:t>LO1 Understand the environment in which hospitality and catering providers operate</w:t>
                            </w:r>
                          </w:p>
                          <w:p w14:paraId="4250B2B6" w14:textId="1706187E" w:rsidR="00702EE7" w:rsidRPr="00204BFD" w:rsidRDefault="00702EE7" w:rsidP="007B31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4BFD">
                              <w:rPr>
                                <w:rFonts w:asciiTheme="minorHAnsi" w:hAnsiTheme="minorHAnsi" w:cstheme="minorHAnsi"/>
                              </w:rPr>
                              <w:t>LO2 Understand how hospitality and catering provision operates</w:t>
                            </w:r>
                          </w:p>
                          <w:p w14:paraId="69ED2952" w14:textId="77777777" w:rsidR="00BB3962" w:rsidRPr="00204BFD" w:rsidRDefault="00BB3962" w:rsidP="007B31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4BFD">
                              <w:rPr>
                                <w:rFonts w:asciiTheme="minorHAnsi" w:hAnsiTheme="minorHAnsi" w:cstheme="minorHAnsi"/>
                              </w:rPr>
                              <w:t xml:space="preserve">LO3 Understand how hospitality and catering provision meets health and safety requirements </w:t>
                            </w:r>
                          </w:p>
                          <w:p w14:paraId="5FE6515E" w14:textId="73BBAD3D" w:rsidR="00BB3962" w:rsidRPr="00204BFD" w:rsidRDefault="00BB3962" w:rsidP="007B31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4BFD">
                              <w:rPr>
                                <w:rFonts w:asciiTheme="minorHAnsi" w:hAnsiTheme="minorHAnsi" w:cstheme="minorHAnsi"/>
                              </w:rPr>
                              <w:t>LO4 Know how food can cause ill health</w:t>
                            </w:r>
                          </w:p>
                          <w:p w14:paraId="01F1DF8C" w14:textId="29485575" w:rsidR="00204BFD" w:rsidRPr="00204BFD" w:rsidRDefault="00204BFD" w:rsidP="007B31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4BFD">
                              <w:rPr>
                                <w:rFonts w:asciiTheme="minorHAnsi" w:hAnsiTheme="minorHAnsi" w:cstheme="minorHAnsi"/>
                              </w:rPr>
                              <w:t>LO5 Be able to propose a hospitality and catering provision to meet specific requirements</w:t>
                            </w:r>
                          </w:p>
                          <w:p w14:paraId="099C7D1C" w14:textId="77777777" w:rsidR="00EF5516" w:rsidRPr="00824ACD" w:rsidRDefault="00EF5516" w:rsidP="00EF5516">
                            <w:pPr>
                              <w:jc w:val="center"/>
                              <w:rPr>
                                <w:rFonts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99C7D2A" w14:textId="0538F97E" w:rsidR="00EF5516" w:rsidRDefault="007B31B3" w:rsidP="005607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  <w:sz w:val="24"/>
                                <w:szCs w:val="24"/>
                              </w:rPr>
                              <w:t>Unit</w:t>
                            </w:r>
                            <w:r w:rsidR="00EF5516" w:rsidRPr="00EF5516">
                              <w:rPr>
                                <w:rFonts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EF5516" w:rsidRPr="007B31B3">
                              <w:rPr>
                                <w:rFonts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B31B3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Hospitality and Catering in Action</w:t>
                            </w:r>
                            <w:r w:rsidR="00560705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EF5516" w:rsidRPr="00EF5516">
                              <w:rPr>
                                <w:rFonts w:ascii="Arial" w:hAnsi="Arial" w:cs="Arial"/>
                                <w:b/>
                              </w:rPr>
                              <w:t>Internal Deadline Date: 24/11/17</w:t>
                            </w:r>
                          </w:p>
                          <w:p w14:paraId="75C81A35" w14:textId="7DE6C368" w:rsidR="00A47ADE" w:rsidRDefault="00A47ADE" w:rsidP="003B6DB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Pupil will </w:t>
                            </w:r>
                            <w:r w:rsidR="0019121C">
                              <w:rPr>
                                <w:sz w:val="24"/>
                                <w:szCs w:val="24"/>
                              </w:rPr>
                              <w:t>write up the</w:t>
                            </w:r>
                            <w:r w:rsidR="00FC6118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19121C">
                              <w:rPr>
                                <w:sz w:val="24"/>
                                <w:szCs w:val="24"/>
                              </w:rPr>
                              <w:t>r understanding of th</w:t>
                            </w:r>
                            <w:r w:rsidR="003B6DB3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19121C">
                              <w:rPr>
                                <w:sz w:val="24"/>
                                <w:szCs w:val="24"/>
                              </w:rPr>
                              <w:t xml:space="preserve"> following points and then apply it </w:t>
                            </w:r>
                            <w:r w:rsidR="003B6DB3">
                              <w:rPr>
                                <w:sz w:val="24"/>
                                <w:szCs w:val="24"/>
                              </w:rPr>
                              <w:t xml:space="preserve">in a practical </w:t>
                            </w:r>
                            <w:proofErr w:type="gramStart"/>
                            <w:r w:rsidR="003B6DB3">
                              <w:rPr>
                                <w:sz w:val="24"/>
                                <w:szCs w:val="24"/>
                              </w:rPr>
                              <w:t>2.5 hour</w:t>
                            </w:r>
                            <w:proofErr w:type="gramEnd"/>
                            <w:r w:rsidR="003B6DB3">
                              <w:rPr>
                                <w:sz w:val="24"/>
                                <w:szCs w:val="24"/>
                              </w:rPr>
                              <w:t xml:space="preserve"> examination</w:t>
                            </w:r>
                            <w:r w:rsidR="00B95D4F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14CFF">
                              <w:rPr>
                                <w:sz w:val="24"/>
                                <w:szCs w:val="24"/>
                              </w:rPr>
                              <w:t xml:space="preserve">Work will be carried out under exam </w:t>
                            </w:r>
                            <w:proofErr w:type="gramStart"/>
                            <w:r w:rsidR="00714CFF">
                              <w:rPr>
                                <w:sz w:val="24"/>
                                <w:szCs w:val="24"/>
                              </w:rPr>
                              <w:t>conditions</w:t>
                            </w:r>
                            <w:proofErr w:type="gramEnd"/>
                            <w:r w:rsidR="00714CFF">
                              <w:rPr>
                                <w:sz w:val="24"/>
                                <w:szCs w:val="24"/>
                              </w:rPr>
                              <w:t xml:space="preserve"> but </w:t>
                            </w:r>
                            <w:r w:rsidR="00942089">
                              <w:rPr>
                                <w:sz w:val="24"/>
                                <w:szCs w:val="24"/>
                              </w:rPr>
                              <w:t>preparation can be carried out</w:t>
                            </w:r>
                            <w:r w:rsidR="00EE46B0">
                              <w:rPr>
                                <w:sz w:val="24"/>
                                <w:szCs w:val="24"/>
                              </w:rPr>
                              <w:t>side of the lesson.</w:t>
                            </w:r>
                          </w:p>
                          <w:p w14:paraId="0EFB9089" w14:textId="77777777" w:rsidR="00B95D4F" w:rsidRPr="00560705" w:rsidRDefault="00B95D4F" w:rsidP="003B6DB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C7D2B" w14:textId="1CB9FF55" w:rsidR="001A006D" w:rsidRDefault="00AD3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ADE">
                              <w:rPr>
                                <w:b/>
                                <w:sz w:val="24"/>
                                <w:szCs w:val="24"/>
                              </w:rPr>
                              <w:t>LO1 understand the importance of nutrition when planning menus</w:t>
                            </w:r>
                            <w:r w:rsidR="00B105A7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B105A7" w:rsidRPr="00B105A7">
                              <w:t xml:space="preserve"> </w:t>
                            </w:r>
                            <w:r w:rsidR="00B105A7" w:rsidRPr="00B105A7">
                              <w:rPr>
                                <w:sz w:val="24"/>
                                <w:szCs w:val="24"/>
                              </w:rPr>
                              <w:t>AC1.1 describe functions of nutrients in the human body</w:t>
                            </w:r>
                            <w:r w:rsidR="00B105A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77CA1" w:rsidRPr="00277CA1">
                              <w:t xml:space="preserve"> </w:t>
                            </w:r>
                            <w:r w:rsidR="00277CA1" w:rsidRPr="00277CA1">
                              <w:rPr>
                                <w:sz w:val="24"/>
                                <w:szCs w:val="24"/>
                              </w:rPr>
                              <w:t>AC1.2 compare nutritional needs of specific groups</w:t>
                            </w:r>
                            <w:r w:rsidR="00FC611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77CA1" w:rsidRPr="00277CA1">
                              <w:t xml:space="preserve"> </w:t>
                            </w:r>
                            <w:r w:rsidR="00277CA1" w:rsidRPr="00277CA1">
                              <w:rPr>
                                <w:sz w:val="24"/>
                                <w:szCs w:val="24"/>
                              </w:rPr>
                              <w:t>AC1.3 explain characteristics of unsatisfactory nutritional intake</w:t>
                            </w:r>
                            <w:r w:rsidR="00232B3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32B3C" w:rsidRPr="00232B3C">
                              <w:t xml:space="preserve"> </w:t>
                            </w:r>
                            <w:r w:rsidR="00232B3C" w:rsidRPr="00232B3C">
                              <w:rPr>
                                <w:sz w:val="24"/>
                                <w:szCs w:val="24"/>
                              </w:rPr>
                              <w:t>AC1.4 explain how cooking methods impact on nutritional value</w:t>
                            </w:r>
                            <w:r w:rsidR="00FC611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C93674" w14:textId="552861A4" w:rsidR="00AD38D0" w:rsidRDefault="00AD3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ADE">
                              <w:rPr>
                                <w:b/>
                                <w:sz w:val="24"/>
                                <w:szCs w:val="24"/>
                              </w:rPr>
                              <w:t>LO2 understand menu planning</w:t>
                            </w:r>
                            <w:r w:rsidR="00D576E7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D576E7" w:rsidRPr="00D576E7">
                              <w:t xml:space="preserve"> </w:t>
                            </w:r>
                            <w:r w:rsidR="007A5D5C" w:rsidRPr="007A5D5C">
                              <w:t xml:space="preserve">AC2.1 explain factors to consider when proposing dishes for menus </w:t>
                            </w:r>
                            <w:r w:rsidR="00C602B2" w:rsidRPr="00C602B2">
                              <w:t xml:space="preserve">AC2.2 explain how dishes on a menu address environmental issues </w:t>
                            </w:r>
                            <w:r w:rsidR="00D576E7" w:rsidRPr="00D576E7">
                              <w:rPr>
                                <w:sz w:val="24"/>
                                <w:szCs w:val="24"/>
                              </w:rPr>
                              <w:t>AC2.3 explain how menu dishes meet customer needs</w:t>
                            </w:r>
                            <w:r w:rsidR="00B0584E" w:rsidRPr="00B0584E">
                              <w:t xml:space="preserve"> </w:t>
                            </w:r>
                            <w:r w:rsidR="00B0584E" w:rsidRPr="00B0584E">
                              <w:rPr>
                                <w:sz w:val="24"/>
                                <w:szCs w:val="24"/>
                              </w:rPr>
                              <w:t>AC2.4 plan production of dishes for a menu</w:t>
                            </w:r>
                            <w:r w:rsidR="00D35DC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0EBBB2" w14:textId="77777777" w:rsidR="001B74A1" w:rsidRDefault="001B74A1" w:rsidP="001B74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ADE">
                              <w:rPr>
                                <w:b/>
                                <w:sz w:val="24"/>
                                <w:szCs w:val="24"/>
                              </w:rPr>
                              <w:t>LO3 be able to cook dishes</w:t>
                            </w:r>
                            <w:r w:rsidRPr="00DE74E2">
                              <w:t xml:space="preserve"> </w:t>
                            </w:r>
                            <w:r w:rsidRPr="00DE74E2">
                              <w:rPr>
                                <w:sz w:val="24"/>
                                <w:szCs w:val="24"/>
                              </w:rPr>
                              <w:t xml:space="preserve">AC3.1 use </w:t>
                            </w:r>
                            <w:proofErr w:type="gramStart"/>
                            <w:r w:rsidRPr="00DE74E2">
                              <w:rPr>
                                <w:sz w:val="24"/>
                                <w:szCs w:val="24"/>
                              </w:rPr>
                              <w:t>techniques</w:t>
                            </w:r>
                            <w:proofErr w:type="gramEnd"/>
                            <w:r w:rsidRPr="00DE74E2">
                              <w:rPr>
                                <w:sz w:val="24"/>
                                <w:szCs w:val="24"/>
                              </w:rPr>
                              <w:t xml:space="preserve"> in preparation of commodities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E74E2">
                              <w:t xml:space="preserve"> </w:t>
                            </w:r>
                            <w:r w:rsidRPr="00DE74E2">
                              <w:rPr>
                                <w:sz w:val="24"/>
                                <w:szCs w:val="24"/>
                              </w:rPr>
                              <w:t>AC3.2 assure quality of commodities to be used in food preparation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C4876">
                              <w:t xml:space="preserve"> </w:t>
                            </w:r>
                            <w:r w:rsidRPr="00BC4876">
                              <w:rPr>
                                <w:sz w:val="24"/>
                                <w:szCs w:val="24"/>
                              </w:rPr>
                              <w:t>AC3.3 use techniques in cooking of commodities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C4876">
                              <w:t xml:space="preserve"> </w:t>
                            </w:r>
                            <w:r w:rsidRPr="00BC4876">
                              <w:rPr>
                                <w:sz w:val="24"/>
                                <w:szCs w:val="24"/>
                              </w:rPr>
                              <w:t>AC3.4 complete dishes using presentation techniques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47ADE">
                              <w:t xml:space="preserve"> </w:t>
                            </w:r>
                            <w:r w:rsidRPr="00A47ADE">
                              <w:rPr>
                                <w:sz w:val="24"/>
                                <w:szCs w:val="24"/>
                              </w:rPr>
                              <w:t>AC3.5 use food safety practices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36BD74" w14:textId="77777777" w:rsidR="001B74A1" w:rsidRDefault="001B74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C7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9.3pt;margin-top:342.9pt;width:520.5pt;height:410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" fillcolor="white [3201]" strokecolor="black [3200]" strokeweight="1pt">
                <v:textbox>
                  <w:txbxContent>
                    <w:p w14:paraId="099C7D10" w14:textId="77777777"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What is being studied this year:</w:t>
                      </w:r>
                    </w:p>
                    <w:p w14:paraId="099C7D11" w14:textId="5ACDA375" w:rsidR="00EF5516" w:rsidRDefault="007B31B3" w:rsidP="007B31B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B0F0"/>
                        </w:rPr>
                      </w:pPr>
                      <w:r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Unit</w:t>
                      </w:r>
                      <w:r w:rsidR="00EF5516" w:rsidRPr="00EF5516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 xml:space="preserve"> 1: </w:t>
                      </w:r>
                      <w:r w:rsidRPr="007B31B3">
                        <w:rPr>
                          <w:rFonts w:asciiTheme="minorHAnsi" w:hAnsiTheme="minorHAnsi" w:cstheme="minorHAnsi"/>
                          <w:b/>
                          <w:color w:val="00B0F0"/>
                        </w:rPr>
                        <w:t>The Hospitality and Catering Industry</w:t>
                      </w:r>
                    </w:p>
                    <w:p w14:paraId="1E04AE7A" w14:textId="7E3E97C1" w:rsidR="00117150" w:rsidRPr="00204BFD" w:rsidRDefault="00117150" w:rsidP="007B31B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204BFD">
                        <w:rPr>
                          <w:rFonts w:asciiTheme="minorHAnsi" w:hAnsiTheme="minorHAnsi" w:cstheme="minorHAnsi"/>
                        </w:rPr>
                        <w:t>LO1 Understand the environment in which hospitality and catering providers operate</w:t>
                      </w:r>
                    </w:p>
                    <w:p w14:paraId="4250B2B6" w14:textId="1706187E" w:rsidR="00702EE7" w:rsidRPr="00204BFD" w:rsidRDefault="00702EE7" w:rsidP="007B31B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204BFD">
                        <w:rPr>
                          <w:rFonts w:asciiTheme="minorHAnsi" w:hAnsiTheme="minorHAnsi" w:cstheme="minorHAnsi"/>
                        </w:rPr>
                        <w:t>LO2 Understand how hospitality and catering provision operates</w:t>
                      </w:r>
                    </w:p>
                    <w:p w14:paraId="69ED2952" w14:textId="77777777" w:rsidR="00BB3962" w:rsidRPr="00204BFD" w:rsidRDefault="00BB3962" w:rsidP="007B31B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204BFD">
                        <w:rPr>
                          <w:rFonts w:asciiTheme="minorHAnsi" w:hAnsiTheme="minorHAnsi" w:cstheme="minorHAnsi"/>
                        </w:rPr>
                        <w:t xml:space="preserve">LO3 Understand how hospitality and catering provision meets health and safety requirements </w:t>
                      </w:r>
                    </w:p>
                    <w:p w14:paraId="5FE6515E" w14:textId="73BBAD3D" w:rsidR="00BB3962" w:rsidRPr="00204BFD" w:rsidRDefault="00BB3962" w:rsidP="007B31B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204BFD">
                        <w:rPr>
                          <w:rFonts w:asciiTheme="minorHAnsi" w:hAnsiTheme="minorHAnsi" w:cstheme="minorHAnsi"/>
                        </w:rPr>
                        <w:t>LO4 Know how food can cause ill health</w:t>
                      </w:r>
                    </w:p>
                    <w:p w14:paraId="01F1DF8C" w14:textId="29485575" w:rsidR="00204BFD" w:rsidRPr="00204BFD" w:rsidRDefault="00204BFD" w:rsidP="007B31B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204BFD">
                        <w:rPr>
                          <w:rFonts w:asciiTheme="minorHAnsi" w:hAnsiTheme="minorHAnsi" w:cstheme="minorHAnsi"/>
                        </w:rPr>
                        <w:t>LO5 Be able to propose a hospitality and catering provision to meet specific requirements</w:t>
                      </w:r>
                    </w:p>
                    <w:p w14:paraId="099C7D1C" w14:textId="77777777" w:rsidR="00EF5516" w:rsidRPr="00824ACD" w:rsidRDefault="00EF5516" w:rsidP="00EF5516">
                      <w:pPr>
                        <w:jc w:val="center"/>
                        <w:rPr>
                          <w:rFonts w:eastAsiaTheme="minorEastAsia" w:hAnsi="Calibri" w:cs="Arial"/>
                          <w:b/>
                          <w:bCs/>
                          <w:color w:val="00B0F0"/>
                          <w:kern w:val="24"/>
                          <w:sz w:val="16"/>
                          <w:szCs w:val="16"/>
                        </w:rPr>
                      </w:pPr>
                    </w:p>
                    <w:p w14:paraId="099C7D2A" w14:textId="0538F97E" w:rsidR="00EF5516" w:rsidRDefault="007B31B3" w:rsidP="0056070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eastAsiaTheme="minorEastAsia" w:hAnsi="Calibri" w:cs="Arial"/>
                          <w:b/>
                          <w:bCs/>
                          <w:color w:val="00B0F0"/>
                          <w:kern w:val="24"/>
                          <w:sz w:val="24"/>
                          <w:szCs w:val="24"/>
                        </w:rPr>
                        <w:t>Unit</w:t>
                      </w:r>
                      <w:r w:rsidR="00EF5516" w:rsidRPr="00EF5516">
                        <w:rPr>
                          <w:rFonts w:eastAsiaTheme="minorEastAsia" w:hAnsi="Calibri" w:cs="Arial"/>
                          <w:b/>
                          <w:bCs/>
                          <w:color w:val="00B0F0"/>
                          <w:kern w:val="24"/>
                          <w:sz w:val="24"/>
                          <w:szCs w:val="24"/>
                        </w:rPr>
                        <w:t xml:space="preserve"> 2</w:t>
                      </w:r>
                      <w:r w:rsidR="00EF5516" w:rsidRPr="007B31B3">
                        <w:rPr>
                          <w:rFonts w:eastAsiaTheme="minorEastAsia" w:hAnsi="Calibri" w:cs="Arial"/>
                          <w:b/>
                          <w:bCs/>
                          <w:color w:val="00B0F0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7B31B3">
                        <w:rPr>
                          <w:b/>
                          <w:color w:val="00B0F0"/>
                          <w:sz w:val="24"/>
                          <w:szCs w:val="24"/>
                        </w:rPr>
                        <w:t>Hospitality and Catering in Action</w:t>
                      </w:r>
                      <w:r w:rsidR="00560705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="00EF5516" w:rsidRPr="00EF5516">
                        <w:rPr>
                          <w:rFonts w:ascii="Arial" w:hAnsi="Arial" w:cs="Arial"/>
                          <w:b/>
                        </w:rPr>
                        <w:t>Internal Deadline Date: 24/11/17</w:t>
                      </w:r>
                    </w:p>
                    <w:p w14:paraId="75C81A35" w14:textId="7DE6C368" w:rsidR="00A47ADE" w:rsidRDefault="00A47ADE" w:rsidP="003B6DB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Pupil will </w:t>
                      </w:r>
                      <w:r w:rsidR="0019121C">
                        <w:rPr>
                          <w:sz w:val="24"/>
                          <w:szCs w:val="24"/>
                        </w:rPr>
                        <w:t>write up the</w:t>
                      </w:r>
                      <w:r w:rsidR="00FC6118">
                        <w:rPr>
                          <w:sz w:val="24"/>
                          <w:szCs w:val="24"/>
                        </w:rPr>
                        <w:t>i</w:t>
                      </w:r>
                      <w:r w:rsidR="0019121C">
                        <w:rPr>
                          <w:sz w:val="24"/>
                          <w:szCs w:val="24"/>
                        </w:rPr>
                        <w:t>r understanding of th</w:t>
                      </w:r>
                      <w:r w:rsidR="003B6DB3">
                        <w:rPr>
                          <w:sz w:val="24"/>
                          <w:szCs w:val="24"/>
                        </w:rPr>
                        <w:t>e</w:t>
                      </w:r>
                      <w:r w:rsidR="0019121C">
                        <w:rPr>
                          <w:sz w:val="24"/>
                          <w:szCs w:val="24"/>
                        </w:rPr>
                        <w:t xml:space="preserve"> following points and then apply it </w:t>
                      </w:r>
                      <w:r w:rsidR="003B6DB3">
                        <w:rPr>
                          <w:sz w:val="24"/>
                          <w:szCs w:val="24"/>
                        </w:rPr>
                        <w:t xml:space="preserve">in a practical </w:t>
                      </w:r>
                      <w:proofErr w:type="gramStart"/>
                      <w:r w:rsidR="003B6DB3">
                        <w:rPr>
                          <w:sz w:val="24"/>
                          <w:szCs w:val="24"/>
                        </w:rPr>
                        <w:t>2.5 hour</w:t>
                      </w:r>
                      <w:proofErr w:type="gramEnd"/>
                      <w:r w:rsidR="003B6DB3">
                        <w:rPr>
                          <w:sz w:val="24"/>
                          <w:szCs w:val="24"/>
                        </w:rPr>
                        <w:t xml:space="preserve"> examination</w:t>
                      </w:r>
                      <w:r w:rsidR="00B95D4F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714CFF">
                        <w:rPr>
                          <w:sz w:val="24"/>
                          <w:szCs w:val="24"/>
                        </w:rPr>
                        <w:t xml:space="preserve">Work will be carried out under exam </w:t>
                      </w:r>
                      <w:proofErr w:type="gramStart"/>
                      <w:r w:rsidR="00714CFF">
                        <w:rPr>
                          <w:sz w:val="24"/>
                          <w:szCs w:val="24"/>
                        </w:rPr>
                        <w:t>conditions</w:t>
                      </w:r>
                      <w:proofErr w:type="gramEnd"/>
                      <w:r w:rsidR="00714CFF">
                        <w:rPr>
                          <w:sz w:val="24"/>
                          <w:szCs w:val="24"/>
                        </w:rPr>
                        <w:t xml:space="preserve"> but </w:t>
                      </w:r>
                      <w:r w:rsidR="00942089">
                        <w:rPr>
                          <w:sz w:val="24"/>
                          <w:szCs w:val="24"/>
                        </w:rPr>
                        <w:t>preparation can be carried out</w:t>
                      </w:r>
                      <w:r w:rsidR="00EE46B0">
                        <w:rPr>
                          <w:sz w:val="24"/>
                          <w:szCs w:val="24"/>
                        </w:rPr>
                        <w:t>side of the lesson.</w:t>
                      </w:r>
                    </w:p>
                    <w:p w14:paraId="0EFB9089" w14:textId="77777777" w:rsidR="00B95D4F" w:rsidRPr="00560705" w:rsidRDefault="00B95D4F" w:rsidP="003B6DB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99C7D2B" w14:textId="1CB9FF55" w:rsidR="001A006D" w:rsidRDefault="00AD38D0">
                      <w:pPr>
                        <w:rPr>
                          <w:sz w:val="24"/>
                          <w:szCs w:val="24"/>
                        </w:rPr>
                      </w:pPr>
                      <w:r w:rsidRPr="00A47ADE">
                        <w:rPr>
                          <w:b/>
                          <w:sz w:val="24"/>
                          <w:szCs w:val="24"/>
                        </w:rPr>
                        <w:t>LO1 understand the importance of nutrition when planning menus</w:t>
                      </w:r>
                      <w:r w:rsidR="00B105A7"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="00B105A7" w:rsidRPr="00B105A7">
                        <w:t xml:space="preserve"> </w:t>
                      </w:r>
                      <w:r w:rsidR="00B105A7" w:rsidRPr="00B105A7">
                        <w:rPr>
                          <w:sz w:val="24"/>
                          <w:szCs w:val="24"/>
                        </w:rPr>
                        <w:t>AC1.1 describe functions of nutrients in the human body</w:t>
                      </w:r>
                      <w:r w:rsidR="00B105A7">
                        <w:rPr>
                          <w:sz w:val="24"/>
                          <w:szCs w:val="24"/>
                        </w:rPr>
                        <w:t>,</w:t>
                      </w:r>
                      <w:r w:rsidR="00277CA1" w:rsidRPr="00277CA1">
                        <w:t xml:space="preserve"> </w:t>
                      </w:r>
                      <w:r w:rsidR="00277CA1" w:rsidRPr="00277CA1">
                        <w:rPr>
                          <w:sz w:val="24"/>
                          <w:szCs w:val="24"/>
                        </w:rPr>
                        <w:t>AC1.2 compare nutritional needs of specific groups</w:t>
                      </w:r>
                      <w:r w:rsidR="00FC6118">
                        <w:rPr>
                          <w:sz w:val="24"/>
                          <w:szCs w:val="24"/>
                        </w:rPr>
                        <w:t>,</w:t>
                      </w:r>
                      <w:r w:rsidR="00277CA1" w:rsidRPr="00277CA1">
                        <w:t xml:space="preserve"> </w:t>
                      </w:r>
                      <w:r w:rsidR="00277CA1" w:rsidRPr="00277CA1">
                        <w:rPr>
                          <w:sz w:val="24"/>
                          <w:szCs w:val="24"/>
                        </w:rPr>
                        <w:t>AC1.3 explain characteristics of unsatisfactory nutritional intake</w:t>
                      </w:r>
                      <w:r w:rsidR="00232B3C">
                        <w:rPr>
                          <w:sz w:val="24"/>
                          <w:szCs w:val="24"/>
                        </w:rPr>
                        <w:t>,</w:t>
                      </w:r>
                      <w:r w:rsidR="00232B3C" w:rsidRPr="00232B3C">
                        <w:t xml:space="preserve"> </w:t>
                      </w:r>
                      <w:r w:rsidR="00232B3C" w:rsidRPr="00232B3C">
                        <w:rPr>
                          <w:sz w:val="24"/>
                          <w:szCs w:val="24"/>
                        </w:rPr>
                        <w:t>AC1.4 explain how cooking methods impact on nutritional value</w:t>
                      </w:r>
                      <w:r w:rsidR="00FC611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2C93674" w14:textId="552861A4" w:rsidR="00AD38D0" w:rsidRDefault="00AD38D0">
                      <w:pPr>
                        <w:rPr>
                          <w:sz w:val="24"/>
                          <w:szCs w:val="24"/>
                        </w:rPr>
                      </w:pPr>
                      <w:r w:rsidRPr="00A47ADE">
                        <w:rPr>
                          <w:b/>
                          <w:sz w:val="24"/>
                          <w:szCs w:val="24"/>
                        </w:rPr>
                        <w:t>LO2 understand menu planning</w:t>
                      </w:r>
                      <w:r w:rsidR="00D576E7"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="00D576E7" w:rsidRPr="00D576E7">
                        <w:t xml:space="preserve"> </w:t>
                      </w:r>
                      <w:r w:rsidR="007A5D5C" w:rsidRPr="007A5D5C">
                        <w:t xml:space="preserve">AC2.1 explain factors to consider when proposing dishes for menus </w:t>
                      </w:r>
                      <w:r w:rsidR="00C602B2" w:rsidRPr="00C602B2">
                        <w:t xml:space="preserve">AC2.2 explain how dishes on a menu address environmental issues </w:t>
                      </w:r>
                      <w:r w:rsidR="00D576E7" w:rsidRPr="00D576E7">
                        <w:rPr>
                          <w:sz w:val="24"/>
                          <w:szCs w:val="24"/>
                        </w:rPr>
                        <w:t>AC2.3 explain how menu dishes meet customer needs</w:t>
                      </w:r>
                      <w:r w:rsidR="00B0584E" w:rsidRPr="00B0584E">
                        <w:t xml:space="preserve"> </w:t>
                      </w:r>
                      <w:r w:rsidR="00B0584E" w:rsidRPr="00B0584E">
                        <w:rPr>
                          <w:sz w:val="24"/>
                          <w:szCs w:val="24"/>
                        </w:rPr>
                        <w:t>AC2.4 plan production of dishes for a menu</w:t>
                      </w:r>
                      <w:r w:rsidR="00D35DC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40EBBB2" w14:textId="77777777" w:rsidR="001B74A1" w:rsidRDefault="001B74A1" w:rsidP="001B74A1">
                      <w:pPr>
                        <w:rPr>
                          <w:sz w:val="24"/>
                          <w:szCs w:val="24"/>
                        </w:rPr>
                      </w:pPr>
                      <w:r w:rsidRPr="00A47ADE">
                        <w:rPr>
                          <w:b/>
                          <w:sz w:val="24"/>
                          <w:szCs w:val="24"/>
                        </w:rPr>
                        <w:t>LO3 be able to cook dishes</w:t>
                      </w:r>
                      <w:r w:rsidRPr="00DE74E2">
                        <w:t xml:space="preserve"> </w:t>
                      </w:r>
                      <w:r w:rsidRPr="00DE74E2">
                        <w:rPr>
                          <w:sz w:val="24"/>
                          <w:szCs w:val="24"/>
                        </w:rPr>
                        <w:t xml:space="preserve">AC3.1 use </w:t>
                      </w:r>
                      <w:proofErr w:type="gramStart"/>
                      <w:r w:rsidRPr="00DE74E2">
                        <w:rPr>
                          <w:sz w:val="24"/>
                          <w:szCs w:val="24"/>
                        </w:rPr>
                        <w:t>techniques</w:t>
                      </w:r>
                      <w:proofErr w:type="gramEnd"/>
                      <w:r w:rsidRPr="00DE74E2">
                        <w:rPr>
                          <w:sz w:val="24"/>
                          <w:szCs w:val="24"/>
                        </w:rPr>
                        <w:t xml:space="preserve"> in preparation of commodities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DE74E2">
                        <w:t xml:space="preserve"> </w:t>
                      </w:r>
                      <w:r w:rsidRPr="00DE74E2">
                        <w:rPr>
                          <w:sz w:val="24"/>
                          <w:szCs w:val="24"/>
                        </w:rPr>
                        <w:t>AC3.2 assure quality of commodities to be used in food preparation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BC4876">
                        <w:t xml:space="preserve"> </w:t>
                      </w:r>
                      <w:r w:rsidRPr="00BC4876">
                        <w:rPr>
                          <w:sz w:val="24"/>
                          <w:szCs w:val="24"/>
                        </w:rPr>
                        <w:t>AC3.3 use techniques in cooking of commodities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BC4876">
                        <w:t xml:space="preserve"> </w:t>
                      </w:r>
                      <w:r w:rsidRPr="00BC4876">
                        <w:rPr>
                          <w:sz w:val="24"/>
                          <w:szCs w:val="24"/>
                        </w:rPr>
                        <w:t>AC3.4 complete dishes using presentation techniques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A47ADE">
                        <w:t xml:space="preserve"> </w:t>
                      </w:r>
                      <w:r w:rsidRPr="00A47ADE">
                        <w:rPr>
                          <w:sz w:val="24"/>
                          <w:szCs w:val="24"/>
                        </w:rPr>
                        <w:t>AC3.5 use food safety practices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936BD74" w14:textId="77777777" w:rsidR="001B74A1" w:rsidRDefault="001B74A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9C7CF8" wp14:editId="7E920ED5">
                <wp:simplePos x="0" y="0"/>
                <wp:positionH relativeFrom="margin">
                  <wp:align>right</wp:align>
                </wp:positionH>
                <wp:positionV relativeFrom="paragraph">
                  <wp:posOffset>1324610</wp:posOffset>
                </wp:positionV>
                <wp:extent cx="6619875" cy="2962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62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7D04" w14:textId="2F906297" w:rsidR="00B23AC4" w:rsidRDefault="00B23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Exam Board Details:</w:t>
                            </w:r>
                            <w:r w:rsidR="00EF5516" w:rsidRPr="00EF551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F2227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F2227" w:rsidRPr="00FF2227">
                              <w:rPr>
                                <w:sz w:val="24"/>
                                <w:szCs w:val="24"/>
                              </w:rPr>
                              <w:t>601/7703/2 WJEC Level 1/2 Award in Hospitality and Catering</w:t>
                            </w:r>
                          </w:p>
                          <w:p w14:paraId="6D0A1E94" w14:textId="272F16FB" w:rsidR="008D4CCA" w:rsidRPr="008D4CCA" w:rsidRDefault="008D4CCA" w:rsidP="008D4C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4CCA">
                              <w:rPr>
                                <w:sz w:val="24"/>
                                <w:szCs w:val="24"/>
                              </w:rPr>
                              <w:t xml:space="preserve">The WJEC Level 1/2 Award in Hospitality and Catering is made up of two mandatory units: </w:t>
                            </w:r>
                          </w:p>
                          <w:p w14:paraId="3843F7B9" w14:textId="77777777" w:rsidR="008D4CCA" w:rsidRPr="006B2AE9" w:rsidRDefault="008D4CCA" w:rsidP="008D4CC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D4C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0DEB55" w14:textId="77777777" w:rsidR="006B2AE9" w:rsidRDefault="008D4CCA" w:rsidP="008D4C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3280">
                              <w:rPr>
                                <w:b/>
                                <w:sz w:val="24"/>
                                <w:szCs w:val="24"/>
                              </w:rPr>
                              <w:t>Unit 1</w:t>
                            </w:r>
                            <w:r w:rsidRPr="008D4CCA">
                              <w:rPr>
                                <w:sz w:val="24"/>
                                <w:szCs w:val="24"/>
                              </w:rPr>
                              <w:t xml:space="preserve"> The Hospitality and Catering Industry </w:t>
                            </w:r>
                          </w:p>
                          <w:p w14:paraId="1E62218E" w14:textId="3E3CE3A9" w:rsidR="008D4CCA" w:rsidRPr="008D4CCA" w:rsidRDefault="008D4CCA" w:rsidP="008D4C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3280">
                              <w:rPr>
                                <w:b/>
                                <w:sz w:val="24"/>
                                <w:szCs w:val="24"/>
                              </w:rPr>
                              <w:t>Unit 2</w:t>
                            </w:r>
                            <w:r w:rsidRPr="008D4CCA">
                              <w:rPr>
                                <w:sz w:val="24"/>
                                <w:szCs w:val="24"/>
                              </w:rPr>
                              <w:t xml:space="preserve"> Hospitality and Catering in Action </w:t>
                            </w:r>
                          </w:p>
                          <w:p w14:paraId="35AE16C9" w14:textId="35CC9396" w:rsidR="008D4CCA" w:rsidRDefault="008D4CCA" w:rsidP="008D4C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4CCA">
                              <w:rPr>
                                <w:sz w:val="24"/>
                                <w:szCs w:val="24"/>
                              </w:rPr>
                              <w:t xml:space="preserve">Learners must complete both </w:t>
                            </w:r>
                            <w:proofErr w:type="gramStart"/>
                            <w:r w:rsidRPr="008D4CCA">
                              <w:rPr>
                                <w:sz w:val="24"/>
                                <w:szCs w:val="24"/>
                              </w:rPr>
                              <w:t>units</w:t>
                            </w:r>
                            <w:proofErr w:type="gramEnd"/>
                            <w:r w:rsidR="005C2D2D">
                              <w:rPr>
                                <w:sz w:val="24"/>
                                <w:szCs w:val="24"/>
                              </w:rPr>
                              <w:t xml:space="preserve"> and both are 50%</w:t>
                            </w:r>
                            <w:r w:rsidR="001B74A1">
                              <w:rPr>
                                <w:sz w:val="24"/>
                                <w:szCs w:val="24"/>
                              </w:rPr>
                              <w:t xml:space="preserve"> of the final examination grade</w:t>
                            </w:r>
                            <w:r w:rsidRPr="008D4CC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4DEA125" w14:textId="77777777" w:rsidR="00FF7EFE" w:rsidRPr="00FF7EFE" w:rsidRDefault="00FF7EFE" w:rsidP="008D4CC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440B5C" w14:textId="77777777" w:rsidR="00733280" w:rsidRDefault="00733280" w:rsidP="00733280">
                            <w:pPr>
                              <w:spacing w:after="0" w:line="240" w:lineRule="auto"/>
                            </w:pPr>
                            <w:r w:rsidRPr="00733280">
                              <w:rPr>
                                <w:b/>
                              </w:rPr>
                              <w:t>Unit 1:</w:t>
                            </w:r>
                            <w:r>
                              <w:t xml:space="preserve"> The Hospitality and Catering Industry will be externally assessed </w:t>
                            </w:r>
                          </w:p>
                          <w:p w14:paraId="099C7D0F" w14:textId="55E8B909" w:rsidR="00CC113E" w:rsidRDefault="00733280" w:rsidP="00733280">
                            <w:pPr>
                              <w:spacing w:after="0" w:line="240" w:lineRule="auto"/>
                            </w:pPr>
                            <w:r>
                              <w:t>Th</w:t>
                            </w:r>
                            <w:r>
                              <w:t>is is an</w:t>
                            </w:r>
                            <w:r>
                              <w:t xml:space="preserve"> on-line external </w:t>
                            </w:r>
                            <w:r w:rsidR="00FF7EFE">
                              <w:t>examination</w:t>
                            </w:r>
                            <w:r w:rsidR="00FF7EFE" w:rsidRPr="00FF7EFE">
                              <w:t xml:space="preserve"> </w:t>
                            </w:r>
                            <w:r w:rsidR="00FF7EFE">
                              <w:t>assessment</w:t>
                            </w:r>
                            <w:r>
                              <w:t xml:space="preserve">. </w:t>
                            </w:r>
                            <w:r w:rsidRPr="00FF7EFE">
                              <w:rPr>
                                <w:b/>
                              </w:rPr>
                              <w:t>Duration</w:t>
                            </w:r>
                            <w:r>
                              <w:t>:90 minutes</w:t>
                            </w:r>
                            <w:r>
                              <w:t>,</w:t>
                            </w:r>
                            <w:r w:rsidR="00FF7EFE">
                              <w:t xml:space="preserve"> </w:t>
                            </w:r>
                            <w:r w:rsidRPr="00FF7EFE">
                              <w:rPr>
                                <w:b/>
                              </w:rPr>
                              <w:t>Number of marks</w:t>
                            </w:r>
                            <w:r>
                              <w:t>: 90</w:t>
                            </w:r>
                          </w:p>
                          <w:p w14:paraId="428079F2" w14:textId="5F0F4386" w:rsidR="00FF7EFE" w:rsidRDefault="00501221" w:rsidP="0073328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01221">
                              <w:rPr>
                                <w:sz w:val="24"/>
                                <w:szCs w:val="24"/>
                              </w:rPr>
                              <w:t>Short and extended answer questions based around applied situations.  Learners will be required to use stimulus material presented in different formats to respond to questions.</w:t>
                            </w:r>
                          </w:p>
                          <w:p w14:paraId="679E55DA" w14:textId="5A2FCB66" w:rsidR="000A35EC" w:rsidRPr="000A35EC" w:rsidRDefault="000A35EC" w:rsidP="007332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9AF9B8" w14:textId="1EF7AB58" w:rsidR="000A35EC" w:rsidRDefault="000A35EC" w:rsidP="0073328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A35EC">
                              <w:rPr>
                                <w:b/>
                                <w:sz w:val="24"/>
                                <w:szCs w:val="24"/>
                              </w:rPr>
                              <w:t>Unit 2</w:t>
                            </w:r>
                            <w:r w:rsidRPr="000A35E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0A35EC">
                              <w:rPr>
                                <w:sz w:val="24"/>
                                <w:szCs w:val="24"/>
                              </w:rPr>
                              <w:t xml:space="preserve"> Hospitality and Catering in Action is internally assessed:</w:t>
                            </w:r>
                          </w:p>
                          <w:p w14:paraId="4CC6F222" w14:textId="77777777" w:rsidR="00354690" w:rsidRDefault="007D0B56" w:rsidP="0073328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Pupil</w:t>
                            </w:r>
                            <w:r w:rsidRPr="007D0B56">
                              <w:rPr>
                                <w:sz w:val="24"/>
                                <w:szCs w:val="24"/>
                              </w:rPr>
                              <w:t xml:space="preserve">s apply their learning to safely prepare, cook and present nutritional dishes.  They will draw on their learning of different types of provision as well as personal safety in their preparations.  </w:t>
                            </w:r>
                          </w:p>
                          <w:p w14:paraId="53967C20" w14:textId="77777777" w:rsidR="00354690" w:rsidRDefault="00354690" w:rsidP="0073328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7500CC" w14:textId="4CF4C16E" w:rsidR="007D0B56" w:rsidRPr="00FF7EFE" w:rsidRDefault="007D0B56" w:rsidP="0073328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C7CF8" id="_x0000_s1027" type="#_x0000_t202" style="position:absolute;margin-left:470.05pt;margin-top:104.3pt;width:521.25pt;height:23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" fillcolor="white [3201]" strokecolor="black [3200]" strokeweight="1pt">
                <v:textbox>
                  <w:txbxContent>
                    <w:p w14:paraId="099C7D04" w14:textId="2F906297" w:rsidR="00B23AC4" w:rsidRDefault="00B23AC4">
                      <w:pPr>
                        <w:rPr>
                          <w:sz w:val="24"/>
                          <w:szCs w:val="24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Exam Board Details:</w:t>
                      </w:r>
                      <w:r w:rsidR="00EF5516" w:rsidRPr="00EF5516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FF2227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FF2227" w:rsidRPr="00FF2227">
                        <w:rPr>
                          <w:sz w:val="24"/>
                          <w:szCs w:val="24"/>
                        </w:rPr>
                        <w:t>601/7703/2 WJEC Level 1/2 Award in Hospitality and Catering</w:t>
                      </w:r>
                    </w:p>
                    <w:p w14:paraId="6D0A1E94" w14:textId="272F16FB" w:rsidR="008D4CCA" w:rsidRPr="008D4CCA" w:rsidRDefault="008D4CCA" w:rsidP="008D4C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4CCA">
                        <w:rPr>
                          <w:sz w:val="24"/>
                          <w:szCs w:val="24"/>
                        </w:rPr>
                        <w:t xml:space="preserve">The WJEC Level 1/2 Award in Hospitality and Catering is made up of two mandatory units: </w:t>
                      </w:r>
                    </w:p>
                    <w:p w14:paraId="3843F7B9" w14:textId="77777777" w:rsidR="008D4CCA" w:rsidRPr="006B2AE9" w:rsidRDefault="008D4CCA" w:rsidP="008D4CC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D4CC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0DEB55" w14:textId="77777777" w:rsidR="006B2AE9" w:rsidRDefault="008D4CCA" w:rsidP="008D4C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3280">
                        <w:rPr>
                          <w:b/>
                          <w:sz w:val="24"/>
                          <w:szCs w:val="24"/>
                        </w:rPr>
                        <w:t>Unit 1</w:t>
                      </w:r>
                      <w:r w:rsidRPr="008D4CCA">
                        <w:rPr>
                          <w:sz w:val="24"/>
                          <w:szCs w:val="24"/>
                        </w:rPr>
                        <w:t xml:space="preserve"> The Hospitality and Catering Industry </w:t>
                      </w:r>
                    </w:p>
                    <w:p w14:paraId="1E62218E" w14:textId="3E3CE3A9" w:rsidR="008D4CCA" w:rsidRPr="008D4CCA" w:rsidRDefault="008D4CCA" w:rsidP="008D4C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3280">
                        <w:rPr>
                          <w:b/>
                          <w:sz w:val="24"/>
                          <w:szCs w:val="24"/>
                        </w:rPr>
                        <w:t>Unit 2</w:t>
                      </w:r>
                      <w:r w:rsidRPr="008D4CCA">
                        <w:rPr>
                          <w:sz w:val="24"/>
                          <w:szCs w:val="24"/>
                        </w:rPr>
                        <w:t xml:space="preserve"> Hospitality and Catering in Action </w:t>
                      </w:r>
                    </w:p>
                    <w:p w14:paraId="35AE16C9" w14:textId="35CC9396" w:rsidR="008D4CCA" w:rsidRDefault="008D4CCA" w:rsidP="008D4C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4CCA">
                        <w:rPr>
                          <w:sz w:val="24"/>
                          <w:szCs w:val="24"/>
                        </w:rPr>
                        <w:t xml:space="preserve">Learners must complete both </w:t>
                      </w:r>
                      <w:proofErr w:type="gramStart"/>
                      <w:r w:rsidRPr="008D4CCA">
                        <w:rPr>
                          <w:sz w:val="24"/>
                          <w:szCs w:val="24"/>
                        </w:rPr>
                        <w:t>units</w:t>
                      </w:r>
                      <w:proofErr w:type="gramEnd"/>
                      <w:r w:rsidR="005C2D2D">
                        <w:rPr>
                          <w:sz w:val="24"/>
                          <w:szCs w:val="24"/>
                        </w:rPr>
                        <w:t xml:space="preserve"> and both are 50%</w:t>
                      </w:r>
                      <w:r w:rsidR="001B74A1">
                        <w:rPr>
                          <w:sz w:val="24"/>
                          <w:szCs w:val="24"/>
                        </w:rPr>
                        <w:t xml:space="preserve"> of the final examination grade</w:t>
                      </w:r>
                      <w:r w:rsidRPr="008D4CCA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4DEA125" w14:textId="77777777" w:rsidR="00FF7EFE" w:rsidRPr="00FF7EFE" w:rsidRDefault="00FF7EFE" w:rsidP="008D4CC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0440B5C" w14:textId="77777777" w:rsidR="00733280" w:rsidRDefault="00733280" w:rsidP="00733280">
                      <w:pPr>
                        <w:spacing w:after="0" w:line="240" w:lineRule="auto"/>
                      </w:pPr>
                      <w:r w:rsidRPr="00733280">
                        <w:rPr>
                          <w:b/>
                        </w:rPr>
                        <w:t>Unit 1:</w:t>
                      </w:r>
                      <w:r>
                        <w:t xml:space="preserve"> The Hospitality and Catering Industry will be externally assessed </w:t>
                      </w:r>
                    </w:p>
                    <w:p w14:paraId="099C7D0F" w14:textId="55E8B909" w:rsidR="00CC113E" w:rsidRDefault="00733280" w:rsidP="00733280">
                      <w:pPr>
                        <w:spacing w:after="0" w:line="240" w:lineRule="auto"/>
                      </w:pPr>
                      <w:r>
                        <w:t>Th</w:t>
                      </w:r>
                      <w:r>
                        <w:t>is is an</w:t>
                      </w:r>
                      <w:r>
                        <w:t xml:space="preserve"> on-line external </w:t>
                      </w:r>
                      <w:r w:rsidR="00FF7EFE">
                        <w:t>examination</w:t>
                      </w:r>
                      <w:r w:rsidR="00FF7EFE" w:rsidRPr="00FF7EFE">
                        <w:t xml:space="preserve"> </w:t>
                      </w:r>
                      <w:r w:rsidR="00FF7EFE">
                        <w:t>assessment</w:t>
                      </w:r>
                      <w:r>
                        <w:t xml:space="preserve">. </w:t>
                      </w:r>
                      <w:r w:rsidRPr="00FF7EFE">
                        <w:rPr>
                          <w:b/>
                        </w:rPr>
                        <w:t>Duration</w:t>
                      </w:r>
                      <w:r>
                        <w:t>:90 minutes</w:t>
                      </w:r>
                      <w:r>
                        <w:t>,</w:t>
                      </w:r>
                      <w:r w:rsidR="00FF7EFE">
                        <w:t xml:space="preserve"> </w:t>
                      </w:r>
                      <w:r w:rsidRPr="00FF7EFE">
                        <w:rPr>
                          <w:b/>
                        </w:rPr>
                        <w:t>Number of marks</w:t>
                      </w:r>
                      <w:r>
                        <w:t>: 90</w:t>
                      </w:r>
                    </w:p>
                    <w:p w14:paraId="428079F2" w14:textId="5F0F4386" w:rsidR="00FF7EFE" w:rsidRDefault="00501221" w:rsidP="0073328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01221">
                        <w:rPr>
                          <w:sz w:val="24"/>
                          <w:szCs w:val="24"/>
                        </w:rPr>
                        <w:t>Short and extended answer questions based around applied situations.  Learners will be required to use stimulus material presented in different formats to respond to questions.</w:t>
                      </w:r>
                    </w:p>
                    <w:p w14:paraId="679E55DA" w14:textId="5A2FCB66" w:rsidR="000A35EC" w:rsidRPr="000A35EC" w:rsidRDefault="000A35EC" w:rsidP="007332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69AF9B8" w14:textId="1EF7AB58" w:rsidR="000A35EC" w:rsidRDefault="000A35EC" w:rsidP="0073328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A35EC">
                        <w:rPr>
                          <w:b/>
                          <w:sz w:val="24"/>
                          <w:szCs w:val="24"/>
                        </w:rPr>
                        <w:t>Unit 2</w:t>
                      </w:r>
                      <w:r w:rsidRPr="000A35EC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0A35EC">
                        <w:rPr>
                          <w:sz w:val="24"/>
                          <w:szCs w:val="24"/>
                        </w:rPr>
                        <w:t xml:space="preserve"> Hospitality and Catering in Action is internally assessed:</w:t>
                      </w:r>
                    </w:p>
                    <w:p w14:paraId="4CC6F222" w14:textId="77777777" w:rsidR="00354690" w:rsidRDefault="007D0B56" w:rsidP="0073328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Pupil</w:t>
                      </w:r>
                      <w:r w:rsidRPr="007D0B56">
                        <w:rPr>
                          <w:sz w:val="24"/>
                          <w:szCs w:val="24"/>
                        </w:rPr>
                        <w:t xml:space="preserve">s apply their learning to safely prepare, cook and present nutritional dishes.  They will draw on their learning of different types of provision as well as personal safety in their preparations.  </w:t>
                      </w:r>
                    </w:p>
                    <w:p w14:paraId="53967C20" w14:textId="77777777" w:rsidR="00354690" w:rsidRDefault="00354690" w:rsidP="0073328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7500CC" w14:textId="4CF4C16E" w:rsidR="007D0B56" w:rsidRPr="00FF7EFE" w:rsidRDefault="007D0B56" w:rsidP="0073328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0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C7CFC" wp14:editId="099C7C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7D2F" w14:textId="055EFF20" w:rsidR="00B23AC4" w:rsidRPr="00B23AC4" w:rsidRDefault="000D6BC3" w:rsidP="00CC113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Hospitality and Catering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C7CFC" id="_x0000_s1028" type="#_x0000_t202" style="position:absolute;margin-left:0;margin-top:0;width:430.5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" fillcolor="white [3201]" strokecolor="black [3200]" strokeweight="1pt">
                <v:textbox>
                  <w:txbxContent>
                    <w:p w14:paraId="099C7D2F" w14:textId="055EFF20" w:rsidR="00B23AC4" w:rsidRPr="00B23AC4" w:rsidRDefault="000D6BC3" w:rsidP="00CC113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Hospitality and Catering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06D" w:rsidRPr="001A006D">
        <w:rPr>
          <w:noProof/>
          <w:lang w:eastAsia="en-GB"/>
        </w:rPr>
        <w:drawing>
          <wp:inline distT="0" distB="0" distL="0" distR="0" wp14:anchorId="099C7CFE" wp14:editId="099C7CFF">
            <wp:extent cx="862749" cy="1209675"/>
            <wp:effectExtent l="0" t="0" r="0" b="0"/>
            <wp:docPr id="4" name="Picture 4" descr="C:\Users\staamg\AppData\Local\Microsoft\Windows\INetCache\Content.Outlook\AD01E0RZ\Cams INAE 1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amg\AppData\Local\Microsoft\Windows\INetCache\Content.Outlook\AD01E0RZ\Cams INAE 17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7" cy="12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54A78" w14:textId="7701A3B7" w:rsidR="00CF2133" w:rsidRPr="00EE46B0" w:rsidRDefault="0042583C" w:rsidP="00EE46B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9C7D00" wp14:editId="52E20D1B">
                <wp:simplePos x="0" y="0"/>
                <wp:positionH relativeFrom="margin">
                  <wp:align>left</wp:align>
                </wp:positionH>
                <wp:positionV relativeFrom="paragraph">
                  <wp:posOffset>5563235</wp:posOffset>
                </wp:positionV>
                <wp:extent cx="6483350" cy="835025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7D30" w14:textId="77777777" w:rsidR="0042583C" w:rsidRPr="0095566F" w:rsidRDefault="0042583C" w:rsidP="004258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5566F">
                              <w:rPr>
                                <w:sz w:val="24"/>
                                <w:szCs w:val="24"/>
                              </w:rPr>
                              <w:t>Please also encourage your son/daughter to trial their chosen dishes for Assessment 2 at home – practice makes perfect!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C7D00" id="_x0000_s1029" type="#_x0000_t202" style="position:absolute;margin-left:0;margin-top:438.05pt;width:510.5pt;height:65.7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" stroked="f">
                <v:textbox style="mso-fit-shape-to-text:t">
                  <w:txbxContent>
                    <w:p w14:paraId="099C7D30" w14:textId="77777777" w:rsidR="0042583C" w:rsidRPr="0095566F" w:rsidRDefault="0042583C" w:rsidP="00425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5566F">
                        <w:rPr>
                          <w:sz w:val="24"/>
                          <w:szCs w:val="24"/>
                        </w:rPr>
                        <w:t>Please also encourage your son/daughter to trial their chosen dishes for Assessment 2 at home – practice makes perfect!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1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9C7D02" wp14:editId="099C7D03">
                <wp:simplePos x="0" y="0"/>
                <wp:positionH relativeFrom="margin">
                  <wp:posOffset>-47625</wp:posOffset>
                </wp:positionH>
                <wp:positionV relativeFrom="paragraph">
                  <wp:posOffset>20955</wp:posOffset>
                </wp:positionV>
                <wp:extent cx="6630034" cy="10088879"/>
                <wp:effectExtent l="0" t="0" r="1905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4" cy="10088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7D3B" w14:textId="77777777" w:rsidR="00B23AC4" w:rsidRPr="0095566F" w:rsidRDefault="001A006D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What Can You Do </w:t>
                            </w:r>
                            <w:proofErr w:type="gramStart"/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To</w:t>
                            </w:r>
                            <w:proofErr w:type="gramEnd"/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Support Your Child?</w:t>
                            </w:r>
                          </w:p>
                          <w:p w14:paraId="099C7D3C" w14:textId="26A28E33" w:rsidR="000829BF" w:rsidRPr="0095566F" w:rsidRDefault="000829BF" w:rsidP="0091532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You can access the </w:t>
                            </w:r>
                            <w:proofErr w:type="spellStart"/>
                            <w:r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eduqas</w:t>
                            </w:r>
                            <w:proofErr w:type="spellEnd"/>
                            <w:r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95566F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digital resources website</w:t>
                            </w:r>
                            <w:r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for a range of resources to support revision for the written exam </w:t>
                            </w:r>
                            <w:hyperlink r:id="rId6" w:history="1">
                              <w:r w:rsidRPr="0095566F">
                                <w:rPr>
                                  <w:rFonts w:eastAsia="Times New Roman" w:cstheme="minorHAnsi"/>
                                  <w:color w:val="0563C1" w:themeColor="hyperlink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http://resources.eduqas.co.uk/</w:t>
                              </w:r>
                            </w:hyperlink>
                            <w:r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1532F"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The pupils will have access to this and it is particularly good for their</w:t>
                            </w:r>
                            <w:r w:rsidR="00614284"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14284" w:rsidRPr="0095566F">
                              <w:rPr>
                                <w:rFonts w:eastAsiaTheme="minorEastAsia" w:cstheme="minorHAns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Unit 2: </w:t>
                            </w:r>
                            <w:r w:rsidR="00614284" w:rsidRPr="009556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Hospitality and Catering in Action</w:t>
                            </w:r>
                            <w:r w:rsidR="00614284" w:rsidRPr="009556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9C7D3D" w14:textId="77777777" w:rsidR="000829BF" w:rsidRPr="0095566F" w:rsidRDefault="000829BF" w:rsidP="000829B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99C7D3F" w14:textId="7B34FC54" w:rsidR="000829BF" w:rsidRPr="0095566F" w:rsidRDefault="000829BF" w:rsidP="000829B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556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also use the resources listed below:</w:t>
                            </w:r>
                          </w:p>
                          <w:p w14:paraId="099C7D40" w14:textId="77777777" w:rsidR="000829BF" w:rsidRPr="0095566F" w:rsidRDefault="000829BF" w:rsidP="000829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BBC Bite size for Design and Technology (Food Technology Section) also has lots of revision information.</w:t>
                            </w:r>
                          </w:p>
                          <w:p w14:paraId="099C7D41" w14:textId="77777777" w:rsidR="000829BF" w:rsidRPr="0095566F" w:rsidRDefault="000829BF" w:rsidP="000829B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9C7D42" w14:textId="771714BA" w:rsidR="000829BF" w:rsidRPr="0095566F" w:rsidRDefault="000829BF" w:rsidP="000829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Exam question bank and ‘create an exam paper’ for ‘</w:t>
                            </w:r>
                            <w:r w:rsidR="00614284"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Hospitality and Catering</w:t>
                            </w:r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’ available via the WJEC exam board website</w:t>
                            </w:r>
                          </w:p>
                          <w:p w14:paraId="099C7D43" w14:textId="77777777" w:rsidR="000829BF" w:rsidRPr="0095566F" w:rsidRDefault="000829BF" w:rsidP="000829B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9C7D44" w14:textId="1BE285AC" w:rsidR="000829BF" w:rsidRPr="0095566F" w:rsidRDefault="00614284" w:rsidP="000829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We are awaiting a</w:t>
                            </w:r>
                            <w:r w:rsidR="002213D7"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 exam specific</w:t>
                            </w:r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29BF"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EDUQAS revision guide</w:t>
                            </w:r>
                            <w:r w:rsidR="001D395C"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as they have not been publish</w:t>
                            </w:r>
                            <w:r w:rsidR="00B82434"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ed.</w:t>
                            </w:r>
                            <w:r w:rsidR="000829BF"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9C7D45" w14:textId="77777777" w:rsidR="000829BF" w:rsidRPr="0095566F" w:rsidRDefault="000829BF" w:rsidP="000829BF">
                            <w:pPr>
                              <w:ind w:left="720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099C7D46" w14:textId="77777777" w:rsidR="000829BF" w:rsidRPr="0095566F" w:rsidRDefault="000829BF" w:rsidP="000829BF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53AB19D7" w14:textId="77777777" w:rsidR="00605F9E" w:rsidRPr="0095566F" w:rsidRDefault="000829BF" w:rsidP="00605F9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 online ‘Illuminate Student Digital Book’ will support revision for all topic areas and has a selection of exam style questions.</w:t>
                            </w:r>
                            <w:r w:rsidR="001606BF" w:rsidRPr="0095566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A4D843" w14:textId="77777777" w:rsidR="00605F9E" w:rsidRPr="0095566F" w:rsidRDefault="00605F9E" w:rsidP="00605F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B5AB7B" w14:textId="32BE162F" w:rsidR="00605F9E" w:rsidRPr="0095566F" w:rsidRDefault="00605F9E" w:rsidP="00605F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The pupils will </w:t>
                            </w:r>
                            <w:r w:rsidR="0095566F"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already </w:t>
                            </w:r>
                            <w:r w:rsidRPr="0095566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have access to this and it is particularly good for their </w:t>
                            </w:r>
                            <w:r w:rsidRPr="0095566F">
                              <w:rPr>
                                <w:rFonts w:eastAsiaTheme="minorEastAsia" w:cstheme="minorHAns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Unit 2: </w:t>
                            </w:r>
                            <w:r w:rsidRPr="009556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Hospitality and Catering in Action.</w:t>
                            </w:r>
                          </w:p>
                          <w:p w14:paraId="099C7D47" w14:textId="0ED6F0D8" w:rsidR="000829BF" w:rsidRPr="000829BF" w:rsidRDefault="000829BF" w:rsidP="00605F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9C7D49" w14:textId="77777777" w:rsidR="000829BF" w:rsidRPr="000829BF" w:rsidRDefault="000829BF" w:rsidP="000829B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eastAsia="en-GB"/>
                              </w:rPr>
                            </w:pPr>
                            <w:r w:rsidRPr="000829BF">
                              <w:rPr>
                                <w:rFonts w:ascii="Arial" w:hAnsi="Arial" w:cs="Arial"/>
                                <w:b/>
                                <w:i/>
                                <w:lang w:eastAsia="en-GB"/>
                              </w:rPr>
                              <w:t>For Illuminate Student Digital Book access:</w:t>
                            </w:r>
                          </w:p>
                          <w:p w14:paraId="099C7D4A" w14:textId="77777777" w:rsidR="000829BF" w:rsidRPr="000829BF" w:rsidRDefault="000829BF" w:rsidP="000829B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29B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Please use the following username and password:</w:t>
                            </w:r>
                          </w:p>
                          <w:p w14:paraId="099C7D4B" w14:textId="77777777" w:rsidR="000829BF" w:rsidRPr="000829BF" w:rsidRDefault="000829BF" w:rsidP="000829B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29B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Student Username: SCAMS4</w:t>
                            </w:r>
                          </w:p>
                          <w:p w14:paraId="099C7D4C" w14:textId="77777777" w:rsidR="000829BF" w:rsidRDefault="000829BF" w:rsidP="00F67D0A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  <w:r w:rsidRPr="000829BF">
                              <w:rPr>
                                <w:lang w:eastAsia="en-GB"/>
                              </w:rPr>
                              <w:t>Student Password: STUDENT4</w:t>
                            </w:r>
                          </w:p>
                          <w:p w14:paraId="099C7D4D" w14:textId="13AE534E" w:rsidR="001A006D" w:rsidRDefault="001A006D" w:rsidP="0042583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306658" w14:textId="4C4BC1AE" w:rsidR="008E5CDD" w:rsidRPr="00F96A56" w:rsidRDefault="008E5CDD" w:rsidP="008E5C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2294B09" w14:textId="77777777" w:rsidR="008E5CDD" w:rsidRPr="0042583C" w:rsidRDefault="008E5CDD" w:rsidP="0042583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C7D02" id="_x0000_s1030" type="#_x0000_t202" style="position:absolute;margin-left:-3.75pt;margin-top:1.65pt;width:522.05pt;height:79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g8JwIAAE0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">
                <v:textbox>
                  <w:txbxContent>
                    <w:p w14:paraId="099C7D3B" w14:textId="77777777" w:rsidR="00B23AC4" w:rsidRPr="0095566F" w:rsidRDefault="001A006D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What Can You Do </w:t>
                      </w:r>
                      <w:proofErr w:type="gramStart"/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To</w:t>
                      </w:r>
                      <w:proofErr w:type="gramEnd"/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Support Your Child?</w:t>
                      </w:r>
                    </w:p>
                    <w:p w14:paraId="099C7D3C" w14:textId="26A28E33" w:rsidR="000829BF" w:rsidRPr="0095566F" w:rsidRDefault="000829BF" w:rsidP="0091532F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You can access the </w:t>
                      </w:r>
                      <w:proofErr w:type="spellStart"/>
                      <w:r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eduqas</w:t>
                      </w:r>
                      <w:proofErr w:type="spellEnd"/>
                      <w:r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95566F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digital resources website</w:t>
                      </w:r>
                      <w:r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for a range of resources to support revision for the written exam </w:t>
                      </w:r>
                      <w:hyperlink r:id="rId7" w:history="1">
                        <w:r w:rsidRPr="0095566F">
                          <w:rPr>
                            <w:rFonts w:eastAsia="Times New Roman" w:cstheme="minorHAnsi"/>
                            <w:color w:val="0563C1" w:themeColor="hyperlink"/>
                            <w:sz w:val="24"/>
                            <w:szCs w:val="24"/>
                            <w:u w:val="single"/>
                            <w:lang w:eastAsia="en-GB"/>
                          </w:rPr>
                          <w:t>http://resources.eduqas.co.uk/</w:t>
                        </w:r>
                      </w:hyperlink>
                      <w:r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1532F"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The pupils will have access to this and it is particularly good for their</w:t>
                      </w:r>
                      <w:r w:rsidR="00614284"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14284" w:rsidRPr="0095566F">
                        <w:rPr>
                          <w:rFonts w:eastAsiaTheme="minorEastAsia" w:cstheme="minorHAnsi"/>
                          <w:bCs/>
                          <w:kern w:val="24"/>
                          <w:sz w:val="24"/>
                          <w:szCs w:val="24"/>
                        </w:rPr>
                        <w:t xml:space="preserve">Unit 2: </w:t>
                      </w:r>
                      <w:r w:rsidR="00614284" w:rsidRPr="0095566F">
                        <w:rPr>
                          <w:rFonts w:cstheme="minorHAnsi"/>
                          <w:sz w:val="24"/>
                          <w:szCs w:val="24"/>
                        </w:rPr>
                        <w:t>Hospitality and Catering in Action</w:t>
                      </w:r>
                      <w:r w:rsidR="00614284" w:rsidRPr="0095566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99C7D3D" w14:textId="77777777" w:rsidR="000829BF" w:rsidRPr="0095566F" w:rsidRDefault="000829BF" w:rsidP="000829B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99C7D3F" w14:textId="7B34FC54" w:rsidR="000829BF" w:rsidRPr="0095566F" w:rsidRDefault="000829BF" w:rsidP="000829B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5566F">
                        <w:rPr>
                          <w:rFonts w:cstheme="minorHAnsi"/>
                          <w:sz w:val="24"/>
                          <w:szCs w:val="24"/>
                        </w:rPr>
                        <w:t>Please also use the resources listed below:</w:t>
                      </w:r>
                    </w:p>
                    <w:p w14:paraId="099C7D40" w14:textId="77777777" w:rsidR="000829BF" w:rsidRPr="0095566F" w:rsidRDefault="000829BF" w:rsidP="000829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BBC Bite size for Design and Technology (Food Technology Section) also has lots of revision information.</w:t>
                      </w:r>
                    </w:p>
                    <w:p w14:paraId="099C7D41" w14:textId="77777777" w:rsidR="000829BF" w:rsidRPr="0095566F" w:rsidRDefault="000829BF" w:rsidP="000829B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099C7D42" w14:textId="771714BA" w:rsidR="000829BF" w:rsidRPr="0095566F" w:rsidRDefault="000829BF" w:rsidP="000829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Exam question bank and ‘create an exam paper’ for ‘</w:t>
                      </w:r>
                      <w:r w:rsidR="00614284"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Hospitality and Catering</w:t>
                      </w:r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’ available via the WJEC exam board website</w:t>
                      </w:r>
                    </w:p>
                    <w:p w14:paraId="099C7D43" w14:textId="77777777" w:rsidR="000829BF" w:rsidRPr="0095566F" w:rsidRDefault="000829BF" w:rsidP="000829B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099C7D44" w14:textId="1BE285AC" w:rsidR="000829BF" w:rsidRPr="0095566F" w:rsidRDefault="00614284" w:rsidP="000829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We are awaiting a</w:t>
                      </w:r>
                      <w:r w:rsidR="002213D7"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 exam specific</w:t>
                      </w:r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829BF"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EDUQAS revision guide</w:t>
                      </w:r>
                      <w:r w:rsidR="001D395C"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as they have not been publish</w:t>
                      </w:r>
                      <w:r w:rsidR="00B82434"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ed.</w:t>
                      </w:r>
                      <w:r w:rsidR="000829BF"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9C7D45" w14:textId="77777777" w:rsidR="000829BF" w:rsidRPr="0095566F" w:rsidRDefault="000829BF" w:rsidP="000829BF">
                      <w:pPr>
                        <w:ind w:left="720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</w:rPr>
                      </w:pPr>
                    </w:p>
                    <w:p w14:paraId="099C7D46" w14:textId="77777777" w:rsidR="000829BF" w:rsidRPr="0095566F" w:rsidRDefault="000829BF" w:rsidP="000829BF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</w:rPr>
                      </w:pPr>
                    </w:p>
                    <w:p w14:paraId="53AB19D7" w14:textId="77777777" w:rsidR="00605F9E" w:rsidRPr="0095566F" w:rsidRDefault="000829BF" w:rsidP="00605F9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 online ‘Illuminate Student Digital Book’ will support revision for all topic areas and has a selection of exam style questions.</w:t>
                      </w:r>
                      <w:r w:rsidR="001606BF" w:rsidRPr="0095566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A4D843" w14:textId="77777777" w:rsidR="00605F9E" w:rsidRPr="0095566F" w:rsidRDefault="00605F9E" w:rsidP="00605F9E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B5AB7B" w14:textId="32BE162F" w:rsidR="00605F9E" w:rsidRPr="0095566F" w:rsidRDefault="00605F9E" w:rsidP="00605F9E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The pupils will </w:t>
                      </w:r>
                      <w:r w:rsidR="0095566F"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already </w:t>
                      </w:r>
                      <w:r w:rsidRPr="0095566F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have access to this and it is particularly good for their </w:t>
                      </w:r>
                      <w:r w:rsidRPr="0095566F">
                        <w:rPr>
                          <w:rFonts w:eastAsiaTheme="minorEastAsia" w:cstheme="minorHAnsi"/>
                          <w:bCs/>
                          <w:kern w:val="24"/>
                          <w:sz w:val="24"/>
                          <w:szCs w:val="24"/>
                        </w:rPr>
                        <w:t xml:space="preserve">Unit 2: </w:t>
                      </w:r>
                      <w:r w:rsidRPr="0095566F">
                        <w:rPr>
                          <w:rFonts w:cstheme="minorHAnsi"/>
                          <w:sz w:val="24"/>
                          <w:szCs w:val="24"/>
                        </w:rPr>
                        <w:t>Hospitality and Catering in Action.</w:t>
                      </w:r>
                    </w:p>
                    <w:p w14:paraId="099C7D47" w14:textId="0ED6F0D8" w:rsidR="000829BF" w:rsidRPr="000829BF" w:rsidRDefault="000829BF" w:rsidP="00605F9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9C7D49" w14:textId="77777777" w:rsidR="000829BF" w:rsidRPr="000829BF" w:rsidRDefault="000829BF" w:rsidP="000829BF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jc w:val="center"/>
                        <w:rPr>
                          <w:rFonts w:ascii="Arial" w:hAnsi="Arial" w:cs="Arial"/>
                          <w:b/>
                          <w:i/>
                          <w:lang w:eastAsia="en-GB"/>
                        </w:rPr>
                      </w:pPr>
                      <w:r w:rsidRPr="000829BF">
                        <w:rPr>
                          <w:rFonts w:ascii="Arial" w:hAnsi="Arial" w:cs="Arial"/>
                          <w:b/>
                          <w:i/>
                          <w:lang w:eastAsia="en-GB"/>
                        </w:rPr>
                        <w:t>For Illuminate Student Digital Book access:</w:t>
                      </w:r>
                    </w:p>
                    <w:p w14:paraId="099C7D4A" w14:textId="77777777" w:rsidR="000829BF" w:rsidRPr="000829BF" w:rsidRDefault="000829BF" w:rsidP="000829BF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829BF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Please use the following username and password:</w:t>
                      </w:r>
                    </w:p>
                    <w:p w14:paraId="099C7D4B" w14:textId="77777777" w:rsidR="000829BF" w:rsidRPr="000829BF" w:rsidRDefault="000829BF" w:rsidP="000829BF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829BF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Student Username: SCAMS4</w:t>
                      </w:r>
                    </w:p>
                    <w:p w14:paraId="099C7D4C" w14:textId="77777777" w:rsidR="000829BF" w:rsidRDefault="000829BF" w:rsidP="00F67D0A">
                      <w:pPr>
                        <w:jc w:val="center"/>
                        <w:rPr>
                          <w:lang w:eastAsia="en-GB"/>
                        </w:rPr>
                      </w:pPr>
                      <w:r w:rsidRPr="000829BF">
                        <w:rPr>
                          <w:lang w:eastAsia="en-GB"/>
                        </w:rPr>
                        <w:t>Student Password: STUDENT4</w:t>
                      </w:r>
                    </w:p>
                    <w:p w14:paraId="099C7D4D" w14:textId="13AE534E" w:rsidR="001A006D" w:rsidRDefault="001A006D" w:rsidP="0042583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306658" w14:textId="4C4BC1AE" w:rsidR="008E5CDD" w:rsidRPr="00F96A56" w:rsidRDefault="008E5CDD" w:rsidP="008E5C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12294B09" w14:textId="77777777" w:rsidR="008E5CDD" w:rsidRPr="0042583C" w:rsidRDefault="008E5CDD" w:rsidP="0042583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2133" w:rsidRPr="00EE46B0" w:rsidSect="00B2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62FA"/>
    <w:multiLevelType w:val="hybridMultilevel"/>
    <w:tmpl w:val="CB72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C4"/>
    <w:rsid w:val="0003586B"/>
    <w:rsid w:val="000779D6"/>
    <w:rsid w:val="000829BF"/>
    <w:rsid w:val="000A35EC"/>
    <w:rsid w:val="000D6BC3"/>
    <w:rsid w:val="00117150"/>
    <w:rsid w:val="001606BF"/>
    <w:rsid w:val="0019121C"/>
    <w:rsid w:val="001A006D"/>
    <w:rsid w:val="001A0563"/>
    <w:rsid w:val="001B30C5"/>
    <w:rsid w:val="001B74A1"/>
    <w:rsid w:val="001D395C"/>
    <w:rsid w:val="00204BFD"/>
    <w:rsid w:val="002213D7"/>
    <w:rsid w:val="00232B3C"/>
    <w:rsid w:val="00277CA1"/>
    <w:rsid w:val="00354690"/>
    <w:rsid w:val="003A6FB3"/>
    <w:rsid w:val="003B6DB3"/>
    <w:rsid w:val="0042583C"/>
    <w:rsid w:val="004654F6"/>
    <w:rsid w:val="004B050C"/>
    <w:rsid w:val="00501221"/>
    <w:rsid w:val="00560705"/>
    <w:rsid w:val="0056094F"/>
    <w:rsid w:val="005C2D2D"/>
    <w:rsid w:val="00605F9E"/>
    <w:rsid w:val="00614284"/>
    <w:rsid w:val="006B2AE9"/>
    <w:rsid w:val="00702EE7"/>
    <w:rsid w:val="00714CFF"/>
    <w:rsid w:val="00733280"/>
    <w:rsid w:val="007A25D0"/>
    <w:rsid w:val="007A5D5C"/>
    <w:rsid w:val="007B31B3"/>
    <w:rsid w:val="007D0B56"/>
    <w:rsid w:val="00824ACD"/>
    <w:rsid w:val="008D4CCA"/>
    <w:rsid w:val="008E5CDD"/>
    <w:rsid w:val="0091532F"/>
    <w:rsid w:val="00935230"/>
    <w:rsid w:val="00942089"/>
    <w:rsid w:val="0095566F"/>
    <w:rsid w:val="00A47ADE"/>
    <w:rsid w:val="00A61352"/>
    <w:rsid w:val="00A63443"/>
    <w:rsid w:val="00AD38D0"/>
    <w:rsid w:val="00B0584E"/>
    <w:rsid w:val="00B105A7"/>
    <w:rsid w:val="00B23AC4"/>
    <w:rsid w:val="00B66C32"/>
    <w:rsid w:val="00B82434"/>
    <w:rsid w:val="00B90C5B"/>
    <w:rsid w:val="00B95D4F"/>
    <w:rsid w:val="00BB3962"/>
    <w:rsid w:val="00BC4876"/>
    <w:rsid w:val="00C602B2"/>
    <w:rsid w:val="00C9116B"/>
    <w:rsid w:val="00CC113E"/>
    <w:rsid w:val="00D35DC9"/>
    <w:rsid w:val="00D377FE"/>
    <w:rsid w:val="00D576E7"/>
    <w:rsid w:val="00DB3766"/>
    <w:rsid w:val="00DE74E2"/>
    <w:rsid w:val="00EE46B0"/>
    <w:rsid w:val="00EF5516"/>
    <w:rsid w:val="00F67D0A"/>
    <w:rsid w:val="00F80DC4"/>
    <w:rsid w:val="00F876C3"/>
    <w:rsid w:val="00FC6118"/>
    <w:rsid w:val="00FE7541"/>
    <w:rsid w:val="00FF222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7CF4"/>
  <w15:chartTrackingRefBased/>
  <w15:docId w15:val="{E4594060-FA40-48EC-BF89-0CC4E47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C1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ources.eduqa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s.eduqas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Alaric Govan</dc:creator>
  <cp:keywords/>
  <dc:description/>
  <cp:lastModifiedBy>Jacky Collins</cp:lastModifiedBy>
  <cp:revision>57</cp:revision>
  <dcterms:created xsi:type="dcterms:W3CDTF">2017-10-17T11:01:00Z</dcterms:created>
  <dcterms:modified xsi:type="dcterms:W3CDTF">2018-10-03T12:34:00Z</dcterms:modified>
</cp:coreProperties>
</file>