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5F7338" w14:textId="77777777" w:rsidR="00B23AC4" w:rsidRDefault="00B66C32"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5CEBD51" wp14:editId="255367F3">
                <wp:simplePos x="0" y="0"/>
                <wp:positionH relativeFrom="margin">
                  <wp:align>right</wp:align>
                </wp:positionH>
                <wp:positionV relativeFrom="paragraph">
                  <wp:posOffset>1323975</wp:posOffset>
                </wp:positionV>
                <wp:extent cx="6629400" cy="2390775"/>
                <wp:effectExtent l="0" t="0" r="19050" b="28575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2390775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175F942" w14:textId="1B104277" w:rsidR="00B23AC4" w:rsidRPr="001A006D" w:rsidRDefault="00B23AC4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A006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Exam Board Details:</w:t>
                            </w:r>
                            <w:r w:rsidR="00EF5516" w:rsidRPr="00EF5516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</w:t>
                            </w:r>
                            <w:r w:rsidR="00F33935">
                              <w:rPr>
                                <w:sz w:val="28"/>
                                <w:szCs w:val="28"/>
                              </w:rPr>
                              <w:t xml:space="preserve">  OCR</w:t>
                            </w:r>
                          </w:p>
                          <w:p w14:paraId="05E84E51" w14:textId="3ADD6AFF" w:rsidR="00CC113E" w:rsidRPr="00EF5516" w:rsidRDefault="00CC113E" w:rsidP="00CC11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B0F0"/>
                              </w:rPr>
                            </w:pPr>
                            <w:r w:rsidRPr="00EF5516">
                              <w:rPr>
                                <w:rFonts w:asciiTheme="minorHAnsi" w:eastAsiaTheme="minorEastAsia" w:hAnsi="Calibri" w:cs="Arial"/>
                                <w:b/>
                                <w:bCs/>
                                <w:color w:val="00B0F0"/>
                                <w:kern w:val="24"/>
                              </w:rPr>
                              <w:t xml:space="preserve">COMPONENT </w:t>
                            </w:r>
                            <w:r w:rsidR="009F7482">
                              <w:rPr>
                                <w:rFonts w:asciiTheme="minorHAnsi" w:eastAsiaTheme="minorEastAsia" w:hAnsi="Calibri" w:cs="Arial"/>
                                <w:b/>
                                <w:bCs/>
                                <w:color w:val="00B0F0"/>
                                <w:kern w:val="24"/>
                              </w:rPr>
                              <w:t>01/</w:t>
                            </w:r>
                            <w:r w:rsidR="00195C77">
                              <w:rPr>
                                <w:rFonts w:asciiTheme="minorHAnsi" w:eastAsiaTheme="minorEastAsia" w:hAnsi="Calibri" w:cs="Arial"/>
                                <w:b/>
                                <w:bCs/>
                                <w:color w:val="00B0F0"/>
                                <w:kern w:val="24"/>
                              </w:rPr>
                              <w:t>02</w:t>
                            </w:r>
                            <w:r w:rsidRPr="00EF5516">
                              <w:rPr>
                                <w:rFonts w:asciiTheme="minorHAnsi" w:eastAsiaTheme="minorEastAsia" w:hAnsi="Calibri" w:cs="Arial"/>
                                <w:b/>
                                <w:bCs/>
                                <w:color w:val="00B0F0"/>
                                <w:kern w:val="24"/>
                              </w:rPr>
                              <w:t xml:space="preserve">: </w:t>
                            </w:r>
                            <w:r w:rsidR="009F7DB0">
                              <w:rPr>
                                <w:rFonts w:asciiTheme="minorHAnsi" w:eastAsiaTheme="minorEastAsia" w:hAnsi="Calibri" w:cs="Arial"/>
                                <w:b/>
                                <w:bCs/>
                                <w:color w:val="00B0F0"/>
                                <w:kern w:val="24"/>
                              </w:rPr>
                              <w:t>Devising Drama</w:t>
                            </w:r>
                          </w:p>
                          <w:p w14:paraId="3C113E23" w14:textId="622A8C50" w:rsidR="00CC113E" w:rsidRPr="00EF5516" w:rsidRDefault="009F7DB0" w:rsidP="00CC11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</w:rPr>
                            </w:pPr>
                            <w:r>
                              <w:rPr>
                                <w:rFonts w:ascii="Arial" w:eastAsiaTheme="minorEastAsia" w:hAnsi="Arial" w:cs="Arial"/>
                                <w:color w:val="00B0F0"/>
                                <w:kern w:val="24"/>
                              </w:rPr>
                              <w:t>Practical performance and w</w:t>
                            </w:r>
                            <w:r w:rsidR="00CC113E" w:rsidRPr="00EF5516">
                              <w:rPr>
                                <w:rFonts w:ascii="Arial" w:eastAsiaTheme="minorEastAsia" w:hAnsi="Arial" w:cs="Arial"/>
                                <w:color w:val="00B0F0"/>
                                <w:kern w:val="24"/>
                              </w:rPr>
                              <w:t xml:space="preserve">ritten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B0F0"/>
                                <w:kern w:val="24"/>
                              </w:rPr>
                              <w:t>portfolio</w:t>
                            </w:r>
                            <w:r w:rsidR="00CC113E" w:rsidRPr="00EF5516">
                              <w:rPr>
                                <w:rFonts w:ascii="Arial" w:eastAsiaTheme="minorEastAsia" w:hAnsi="Arial" w:cs="Arial"/>
                                <w:color w:val="00B0F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Theme="minorEastAsia" w:hAnsi="Arial" w:cs="Arial"/>
                                <w:color w:val="00B0F0"/>
                                <w:kern w:val="24"/>
                              </w:rPr>
                              <w:t>–</w:t>
                            </w:r>
                            <w:r w:rsidR="00CC113E" w:rsidRPr="00EF5516">
                              <w:rPr>
                                <w:rFonts w:ascii="Arial" w:eastAsiaTheme="minorEastAsia" w:hAnsi="Arial" w:cs="Arial"/>
                                <w:color w:val="00B0F0"/>
                                <w:kern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</w:rPr>
                              <w:t>internal</w:t>
                            </w:r>
                            <w:r w:rsidR="00195C77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</w:rPr>
                              <w:t>ly assessed</w:t>
                            </w:r>
                          </w:p>
                          <w:p w14:paraId="7C898DD7" w14:textId="739340BF" w:rsidR="00CC113E" w:rsidRPr="00EF5516" w:rsidRDefault="00CC113E" w:rsidP="00CC11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eastAsiaTheme="minorEastAsia" w:hAnsi="Arial" w:cs="Arial"/>
                                <w:color w:val="00B0F0"/>
                                <w:kern w:val="24"/>
                              </w:rPr>
                            </w:pPr>
                            <w:r w:rsidRPr="00EF5516">
                              <w:rPr>
                                <w:rFonts w:ascii="Arial" w:hAnsi="Arial" w:cs="Arial"/>
                                <w:b/>
                                <w:bCs/>
                                <w:color w:val="00B0F0"/>
                              </w:rPr>
                              <w:t xml:space="preserve"> </w:t>
                            </w:r>
                            <w:r w:rsidR="00195C77">
                              <w:rPr>
                                <w:rFonts w:ascii="Arial" w:eastAsiaTheme="minorEastAsia" w:hAnsi="Arial" w:cs="Arial"/>
                                <w:color w:val="00B0F0"/>
                                <w:kern w:val="24"/>
                              </w:rPr>
                              <w:t>30</w:t>
                            </w:r>
                            <w:r w:rsidRPr="00EF5516">
                              <w:rPr>
                                <w:rFonts w:ascii="Arial" w:eastAsiaTheme="minorEastAsia" w:hAnsi="Arial" w:cs="Arial"/>
                                <w:color w:val="00B0F0"/>
                                <w:kern w:val="24"/>
                              </w:rPr>
                              <w:t>% of qualification</w:t>
                            </w:r>
                          </w:p>
                          <w:p w14:paraId="3A8CA2D3" w14:textId="2783710C" w:rsidR="00CC113E" w:rsidRDefault="00CC113E" w:rsidP="00103FB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eastAsiaTheme="minorEastAsia" w:hAnsi="Calibri" w:cs="Arial"/>
                                <w:b/>
                                <w:bCs/>
                                <w:color w:val="00B0F0"/>
                                <w:kern w:val="24"/>
                              </w:rPr>
                            </w:pPr>
                            <w:r w:rsidRPr="00EF5516">
                              <w:rPr>
                                <w:rFonts w:asciiTheme="minorHAnsi" w:eastAsiaTheme="minorEastAsia" w:hAnsi="Calibri" w:cs="Arial"/>
                                <w:b/>
                                <w:bCs/>
                                <w:color w:val="00B0F0"/>
                                <w:kern w:val="24"/>
                              </w:rPr>
                              <w:t xml:space="preserve">COMPONENT </w:t>
                            </w:r>
                            <w:r w:rsidR="00195C77">
                              <w:rPr>
                                <w:rFonts w:asciiTheme="minorHAnsi" w:eastAsiaTheme="minorEastAsia" w:hAnsi="Calibri" w:cs="Arial"/>
                                <w:b/>
                                <w:bCs/>
                                <w:color w:val="00B0F0"/>
                                <w:kern w:val="24"/>
                              </w:rPr>
                              <w:t>03</w:t>
                            </w:r>
                            <w:r w:rsidRPr="00EF5516">
                              <w:rPr>
                                <w:rFonts w:asciiTheme="minorHAnsi" w:eastAsiaTheme="minorEastAsia" w:hAnsi="Calibri" w:cs="Arial"/>
                                <w:b/>
                                <w:bCs/>
                                <w:color w:val="00B0F0"/>
                                <w:kern w:val="24"/>
                              </w:rPr>
                              <w:t xml:space="preserve">: </w:t>
                            </w:r>
                            <w:r w:rsidR="00195C77">
                              <w:rPr>
                                <w:rFonts w:asciiTheme="minorHAnsi" w:eastAsiaTheme="minorEastAsia" w:hAnsi="Calibri" w:cs="Arial"/>
                                <w:b/>
                                <w:bCs/>
                                <w:color w:val="00B0F0"/>
                                <w:kern w:val="24"/>
                              </w:rPr>
                              <w:t>Presenting and Performing Texts</w:t>
                            </w:r>
                          </w:p>
                          <w:p w14:paraId="7894A449" w14:textId="345507F0" w:rsidR="005E05DD" w:rsidRDefault="005E05DD" w:rsidP="00CC11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</w:rPr>
                              <w:t xml:space="preserve">Practical performance </w:t>
                            </w:r>
                            <w:r w:rsidR="00191D85">
                              <w:rPr>
                                <w:rFonts w:ascii="Arial" w:hAnsi="Arial" w:cs="Arial"/>
                                <w:color w:val="00B0F0"/>
                              </w:rPr>
                              <w:t>–</w:t>
                            </w:r>
                            <w:r>
                              <w:rPr>
                                <w:rFonts w:ascii="Arial" w:hAnsi="Arial" w:cs="Arial"/>
                                <w:color w:val="00B0F0"/>
                              </w:rPr>
                              <w:t xml:space="preserve"> </w:t>
                            </w:r>
                            <w:r w:rsidRPr="00191D85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>external</w:t>
                            </w:r>
                            <w:r w:rsidR="00191D85" w:rsidRPr="00191D85">
                              <w:rPr>
                                <w:rFonts w:ascii="Arial" w:hAnsi="Arial" w:cs="Arial"/>
                                <w:b/>
                                <w:color w:val="00B0F0"/>
                              </w:rPr>
                              <w:t>ly examined</w:t>
                            </w:r>
                          </w:p>
                          <w:p w14:paraId="0E77E46F" w14:textId="436661D2" w:rsidR="00FE1438" w:rsidRDefault="00F66B3C" w:rsidP="009F7482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</w:rPr>
                              <w:t>30% of qualification</w:t>
                            </w:r>
                          </w:p>
                          <w:p w14:paraId="4BEFE33F" w14:textId="0852AE06" w:rsidR="00FE1438" w:rsidRDefault="00FE1438" w:rsidP="00CC11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B0F0"/>
                              </w:rPr>
                            </w:pPr>
                            <w:r w:rsidRPr="00D8300B">
                              <w:rPr>
                                <w:rFonts w:asciiTheme="minorHAnsi" w:hAnsiTheme="minorHAnsi" w:cstheme="minorHAnsi"/>
                                <w:b/>
                                <w:color w:val="00B0F0"/>
                              </w:rPr>
                              <w:t xml:space="preserve">COMPONENT 04: </w:t>
                            </w:r>
                            <w:r w:rsidR="00170C73" w:rsidRPr="00D8300B">
                              <w:rPr>
                                <w:rFonts w:asciiTheme="minorHAnsi" w:hAnsiTheme="minorHAnsi" w:cstheme="minorHAnsi"/>
                                <w:b/>
                                <w:color w:val="00B0F0"/>
                              </w:rPr>
                              <w:t>Drama</w:t>
                            </w:r>
                            <w:r w:rsidR="00D8300B" w:rsidRPr="00D8300B">
                              <w:rPr>
                                <w:rFonts w:asciiTheme="minorHAnsi" w:hAnsiTheme="minorHAnsi" w:cstheme="minorHAnsi"/>
                                <w:b/>
                                <w:color w:val="00B0F0"/>
                              </w:rPr>
                              <w:t xml:space="preserve"> - Performance and Response</w:t>
                            </w:r>
                          </w:p>
                          <w:p w14:paraId="66EADFC3" w14:textId="214F7BDF" w:rsidR="00D8300B" w:rsidRDefault="00A82F4F" w:rsidP="00CC11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</w:rPr>
                              <w:t>Written examination – 1 hour 30 minutes</w:t>
                            </w:r>
                          </w:p>
                          <w:p w14:paraId="014FCB2B" w14:textId="6C87C4A7" w:rsidR="00A82F4F" w:rsidRPr="00A82F4F" w:rsidRDefault="00882914" w:rsidP="00CC113E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Arial" w:hAnsi="Arial" w:cs="Arial"/>
                                <w:color w:val="00B0F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B0F0"/>
                              </w:rPr>
                              <w:t>40% of qualification</w:t>
                            </w:r>
                          </w:p>
                          <w:p w14:paraId="71E8BEE9" w14:textId="77777777" w:rsidR="00CC113E" w:rsidRDefault="00CC11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EBD5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70.8pt;margin-top:104.25pt;width:522pt;height:188.2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" fillcolor="white [3201]" strokecolor="black [3200]" strokeweight="1pt">
                <v:textbox>
                  <w:txbxContent>
                    <w:p w14:paraId="6175F942" w14:textId="1B104277" w:rsidR="00B23AC4" w:rsidRPr="001A006D" w:rsidRDefault="00B23AC4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1A006D">
                        <w:rPr>
                          <w:b/>
                          <w:sz w:val="36"/>
                          <w:szCs w:val="36"/>
                          <w:u w:val="single"/>
                        </w:rPr>
                        <w:t>Exam Board Details:</w:t>
                      </w:r>
                      <w:r w:rsidR="00EF5516" w:rsidRPr="00EF5516"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 </w:t>
                      </w:r>
                      <w:r w:rsidR="00F33935">
                        <w:rPr>
                          <w:sz w:val="28"/>
                          <w:szCs w:val="28"/>
                        </w:rPr>
                        <w:t xml:space="preserve">  OCR</w:t>
                      </w:r>
                    </w:p>
                    <w:p w14:paraId="05E84E51" w14:textId="3ADD6AFF" w:rsidR="00CC113E" w:rsidRPr="00EF5516" w:rsidRDefault="00CC113E" w:rsidP="00CC113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B0F0"/>
                        </w:rPr>
                      </w:pPr>
                      <w:r w:rsidRPr="00EF5516">
                        <w:rPr>
                          <w:rFonts w:asciiTheme="minorHAnsi" w:eastAsiaTheme="minorEastAsia" w:hAnsi="Calibri" w:cs="Arial"/>
                          <w:b/>
                          <w:bCs/>
                          <w:color w:val="00B0F0"/>
                          <w:kern w:val="24"/>
                        </w:rPr>
                        <w:t xml:space="preserve">COMPONENT </w:t>
                      </w:r>
                      <w:r w:rsidR="009F7482">
                        <w:rPr>
                          <w:rFonts w:asciiTheme="minorHAnsi" w:eastAsiaTheme="minorEastAsia" w:hAnsi="Calibri" w:cs="Arial"/>
                          <w:b/>
                          <w:bCs/>
                          <w:color w:val="00B0F0"/>
                          <w:kern w:val="24"/>
                        </w:rPr>
                        <w:t>01/</w:t>
                      </w:r>
                      <w:r w:rsidR="00195C77">
                        <w:rPr>
                          <w:rFonts w:asciiTheme="minorHAnsi" w:eastAsiaTheme="minorEastAsia" w:hAnsi="Calibri" w:cs="Arial"/>
                          <w:b/>
                          <w:bCs/>
                          <w:color w:val="00B0F0"/>
                          <w:kern w:val="24"/>
                        </w:rPr>
                        <w:t>02</w:t>
                      </w:r>
                      <w:r w:rsidRPr="00EF5516">
                        <w:rPr>
                          <w:rFonts w:asciiTheme="minorHAnsi" w:eastAsiaTheme="minorEastAsia" w:hAnsi="Calibri" w:cs="Arial"/>
                          <w:b/>
                          <w:bCs/>
                          <w:color w:val="00B0F0"/>
                          <w:kern w:val="24"/>
                        </w:rPr>
                        <w:t xml:space="preserve">: </w:t>
                      </w:r>
                      <w:r w:rsidR="009F7DB0">
                        <w:rPr>
                          <w:rFonts w:asciiTheme="minorHAnsi" w:eastAsiaTheme="minorEastAsia" w:hAnsi="Calibri" w:cs="Arial"/>
                          <w:b/>
                          <w:bCs/>
                          <w:color w:val="00B0F0"/>
                          <w:kern w:val="24"/>
                        </w:rPr>
                        <w:t>Devising Drama</w:t>
                      </w:r>
                    </w:p>
                    <w:p w14:paraId="3C113E23" w14:textId="622A8C50" w:rsidR="00CC113E" w:rsidRPr="00EF5516" w:rsidRDefault="009F7DB0" w:rsidP="00CC113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B0F0"/>
                        </w:rPr>
                      </w:pPr>
                      <w:r>
                        <w:rPr>
                          <w:rFonts w:ascii="Arial" w:eastAsiaTheme="minorEastAsia" w:hAnsi="Arial" w:cs="Arial"/>
                          <w:color w:val="00B0F0"/>
                          <w:kern w:val="24"/>
                        </w:rPr>
                        <w:t>Practical performance and w</w:t>
                      </w:r>
                      <w:r w:rsidR="00CC113E" w:rsidRPr="00EF5516">
                        <w:rPr>
                          <w:rFonts w:ascii="Arial" w:eastAsiaTheme="minorEastAsia" w:hAnsi="Arial" w:cs="Arial"/>
                          <w:color w:val="00B0F0"/>
                          <w:kern w:val="24"/>
                        </w:rPr>
                        <w:t xml:space="preserve">ritten </w:t>
                      </w:r>
                      <w:r>
                        <w:rPr>
                          <w:rFonts w:ascii="Arial" w:eastAsiaTheme="minorEastAsia" w:hAnsi="Arial" w:cs="Arial"/>
                          <w:color w:val="00B0F0"/>
                          <w:kern w:val="24"/>
                        </w:rPr>
                        <w:t>portfolio</w:t>
                      </w:r>
                      <w:r w:rsidR="00CC113E" w:rsidRPr="00EF5516">
                        <w:rPr>
                          <w:rFonts w:ascii="Arial" w:eastAsiaTheme="minorEastAsia" w:hAnsi="Arial" w:cs="Arial"/>
                          <w:color w:val="00B0F0"/>
                          <w:kern w:val="24"/>
                        </w:rPr>
                        <w:t xml:space="preserve"> </w:t>
                      </w:r>
                      <w:r>
                        <w:rPr>
                          <w:rFonts w:ascii="Arial" w:eastAsiaTheme="minorEastAsia" w:hAnsi="Arial" w:cs="Arial"/>
                          <w:color w:val="00B0F0"/>
                          <w:kern w:val="24"/>
                        </w:rPr>
                        <w:t>–</w:t>
                      </w:r>
                      <w:r w:rsidR="00CC113E" w:rsidRPr="00EF5516">
                        <w:rPr>
                          <w:rFonts w:ascii="Arial" w:eastAsiaTheme="minorEastAsia" w:hAnsi="Arial" w:cs="Arial"/>
                          <w:color w:val="00B0F0"/>
                          <w:kern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B0F0"/>
                        </w:rPr>
                        <w:t>internal</w:t>
                      </w:r>
                      <w:r w:rsidR="00195C77">
                        <w:rPr>
                          <w:rFonts w:ascii="Arial" w:hAnsi="Arial" w:cs="Arial"/>
                          <w:b/>
                          <w:bCs/>
                          <w:color w:val="00B0F0"/>
                        </w:rPr>
                        <w:t>ly assessed</w:t>
                      </w:r>
                    </w:p>
                    <w:p w14:paraId="7C898DD7" w14:textId="739340BF" w:rsidR="00CC113E" w:rsidRPr="00EF5516" w:rsidRDefault="00CC113E" w:rsidP="00CC113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eastAsiaTheme="minorEastAsia" w:hAnsi="Arial" w:cs="Arial"/>
                          <w:color w:val="00B0F0"/>
                          <w:kern w:val="24"/>
                        </w:rPr>
                      </w:pPr>
                      <w:r w:rsidRPr="00EF5516">
                        <w:rPr>
                          <w:rFonts w:ascii="Arial" w:hAnsi="Arial" w:cs="Arial"/>
                          <w:b/>
                          <w:bCs/>
                          <w:color w:val="00B0F0"/>
                        </w:rPr>
                        <w:t xml:space="preserve"> </w:t>
                      </w:r>
                      <w:r w:rsidR="00195C77">
                        <w:rPr>
                          <w:rFonts w:ascii="Arial" w:eastAsiaTheme="minorEastAsia" w:hAnsi="Arial" w:cs="Arial"/>
                          <w:color w:val="00B0F0"/>
                          <w:kern w:val="24"/>
                        </w:rPr>
                        <w:t>30</w:t>
                      </w:r>
                      <w:r w:rsidRPr="00EF5516">
                        <w:rPr>
                          <w:rFonts w:ascii="Arial" w:eastAsiaTheme="minorEastAsia" w:hAnsi="Arial" w:cs="Arial"/>
                          <w:color w:val="00B0F0"/>
                          <w:kern w:val="24"/>
                        </w:rPr>
                        <w:t>% of qualification</w:t>
                      </w:r>
                    </w:p>
                    <w:p w14:paraId="3A8CA2D3" w14:textId="2783710C" w:rsidR="00CC113E" w:rsidRDefault="00CC113E" w:rsidP="00103FB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eastAsiaTheme="minorEastAsia" w:hAnsi="Calibri" w:cs="Arial"/>
                          <w:b/>
                          <w:bCs/>
                          <w:color w:val="00B0F0"/>
                          <w:kern w:val="24"/>
                        </w:rPr>
                      </w:pPr>
                      <w:r w:rsidRPr="00EF5516">
                        <w:rPr>
                          <w:rFonts w:asciiTheme="minorHAnsi" w:eastAsiaTheme="minorEastAsia" w:hAnsi="Calibri" w:cs="Arial"/>
                          <w:b/>
                          <w:bCs/>
                          <w:color w:val="00B0F0"/>
                          <w:kern w:val="24"/>
                        </w:rPr>
                        <w:t xml:space="preserve">COMPONENT </w:t>
                      </w:r>
                      <w:r w:rsidR="00195C77">
                        <w:rPr>
                          <w:rFonts w:asciiTheme="minorHAnsi" w:eastAsiaTheme="minorEastAsia" w:hAnsi="Calibri" w:cs="Arial"/>
                          <w:b/>
                          <w:bCs/>
                          <w:color w:val="00B0F0"/>
                          <w:kern w:val="24"/>
                        </w:rPr>
                        <w:t>03</w:t>
                      </w:r>
                      <w:r w:rsidRPr="00EF5516">
                        <w:rPr>
                          <w:rFonts w:asciiTheme="minorHAnsi" w:eastAsiaTheme="minorEastAsia" w:hAnsi="Calibri" w:cs="Arial"/>
                          <w:b/>
                          <w:bCs/>
                          <w:color w:val="00B0F0"/>
                          <w:kern w:val="24"/>
                        </w:rPr>
                        <w:t xml:space="preserve">: </w:t>
                      </w:r>
                      <w:r w:rsidR="00195C77">
                        <w:rPr>
                          <w:rFonts w:asciiTheme="minorHAnsi" w:eastAsiaTheme="minorEastAsia" w:hAnsi="Calibri" w:cs="Arial"/>
                          <w:b/>
                          <w:bCs/>
                          <w:color w:val="00B0F0"/>
                          <w:kern w:val="24"/>
                        </w:rPr>
                        <w:t>Presenting and Performing Texts</w:t>
                      </w:r>
                    </w:p>
                    <w:p w14:paraId="7894A449" w14:textId="345507F0" w:rsidR="005E05DD" w:rsidRDefault="005E05DD" w:rsidP="00CC113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b/>
                          <w:color w:val="00B0F0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</w:rPr>
                        <w:t xml:space="preserve">Practical performance </w:t>
                      </w:r>
                      <w:r w:rsidR="00191D85">
                        <w:rPr>
                          <w:rFonts w:ascii="Arial" w:hAnsi="Arial" w:cs="Arial"/>
                          <w:color w:val="00B0F0"/>
                        </w:rPr>
                        <w:t>–</w:t>
                      </w:r>
                      <w:r>
                        <w:rPr>
                          <w:rFonts w:ascii="Arial" w:hAnsi="Arial" w:cs="Arial"/>
                          <w:color w:val="00B0F0"/>
                        </w:rPr>
                        <w:t xml:space="preserve"> </w:t>
                      </w:r>
                      <w:r w:rsidRPr="00191D85">
                        <w:rPr>
                          <w:rFonts w:ascii="Arial" w:hAnsi="Arial" w:cs="Arial"/>
                          <w:b/>
                          <w:color w:val="00B0F0"/>
                        </w:rPr>
                        <w:t>external</w:t>
                      </w:r>
                      <w:r w:rsidR="00191D85" w:rsidRPr="00191D85">
                        <w:rPr>
                          <w:rFonts w:ascii="Arial" w:hAnsi="Arial" w:cs="Arial"/>
                          <w:b/>
                          <w:color w:val="00B0F0"/>
                        </w:rPr>
                        <w:t>ly examined</w:t>
                      </w:r>
                    </w:p>
                    <w:p w14:paraId="0E77E46F" w14:textId="436661D2" w:rsidR="00FE1438" w:rsidRDefault="00F66B3C" w:rsidP="009F7482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B0F0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</w:rPr>
                        <w:t>30% of qualification</w:t>
                      </w:r>
                    </w:p>
                    <w:p w14:paraId="4BEFE33F" w14:textId="0852AE06" w:rsidR="00FE1438" w:rsidRDefault="00FE1438" w:rsidP="00CC113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Theme="minorHAnsi" w:hAnsiTheme="minorHAnsi" w:cstheme="minorHAnsi"/>
                          <w:b/>
                          <w:color w:val="00B0F0"/>
                        </w:rPr>
                      </w:pPr>
                      <w:r w:rsidRPr="00D8300B">
                        <w:rPr>
                          <w:rFonts w:asciiTheme="minorHAnsi" w:hAnsiTheme="minorHAnsi" w:cstheme="minorHAnsi"/>
                          <w:b/>
                          <w:color w:val="00B0F0"/>
                        </w:rPr>
                        <w:t xml:space="preserve">COMPONENT 04: </w:t>
                      </w:r>
                      <w:r w:rsidR="00170C73" w:rsidRPr="00D8300B">
                        <w:rPr>
                          <w:rFonts w:asciiTheme="minorHAnsi" w:hAnsiTheme="minorHAnsi" w:cstheme="minorHAnsi"/>
                          <w:b/>
                          <w:color w:val="00B0F0"/>
                        </w:rPr>
                        <w:t>Drama</w:t>
                      </w:r>
                      <w:r w:rsidR="00D8300B" w:rsidRPr="00D8300B">
                        <w:rPr>
                          <w:rFonts w:asciiTheme="minorHAnsi" w:hAnsiTheme="minorHAnsi" w:cstheme="minorHAnsi"/>
                          <w:b/>
                          <w:color w:val="00B0F0"/>
                        </w:rPr>
                        <w:t xml:space="preserve"> - Performance and Response</w:t>
                      </w:r>
                    </w:p>
                    <w:p w14:paraId="66EADFC3" w14:textId="214F7BDF" w:rsidR="00D8300B" w:rsidRDefault="00A82F4F" w:rsidP="00CC113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B0F0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</w:rPr>
                        <w:t>Written examination – 1 hour 30 minutes</w:t>
                      </w:r>
                    </w:p>
                    <w:p w14:paraId="014FCB2B" w14:textId="6C87C4A7" w:rsidR="00A82F4F" w:rsidRPr="00A82F4F" w:rsidRDefault="00882914" w:rsidP="00CC113E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Arial" w:hAnsi="Arial" w:cs="Arial"/>
                          <w:color w:val="00B0F0"/>
                        </w:rPr>
                      </w:pPr>
                      <w:r>
                        <w:rPr>
                          <w:rFonts w:ascii="Arial" w:hAnsi="Arial" w:cs="Arial"/>
                          <w:color w:val="00B0F0"/>
                        </w:rPr>
                        <w:t>40% of qualification</w:t>
                      </w:r>
                    </w:p>
                    <w:p w14:paraId="71E8BEE9" w14:textId="77777777" w:rsidR="00CC113E" w:rsidRDefault="00CC113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AFF029B" wp14:editId="2413F9AF">
                <wp:simplePos x="0" y="0"/>
                <wp:positionH relativeFrom="margin">
                  <wp:align>right</wp:align>
                </wp:positionH>
                <wp:positionV relativeFrom="paragraph">
                  <wp:posOffset>3716655</wp:posOffset>
                </wp:positionV>
                <wp:extent cx="6629400" cy="603885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6038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E148C" w14:textId="77777777" w:rsidR="00B23AC4" w:rsidRPr="001A006D" w:rsidRDefault="001A006D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 w:rsidRPr="001A006D"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What is being studied this year:</w:t>
                            </w:r>
                          </w:p>
                          <w:p w14:paraId="26070FEF" w14:textId="452116E8" w:rsidR="00EF5516" w:rsidRPr="00EF5516" w:rsidRDefault="00EF5516" w:rsidP="00EF551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B0F0"/>
                              </w:rPr>
                            </w:pPr>
                            <w:r w:rsidRPr="00EF5516">
                              <w:rPr>
                                <w:rFonts w:asciiTheme="minorHAnsi" w:eastAsiaTheme="minorEastAsia" w:hAnsi="Calibri" w:cs="Arial"/>
                                <w:b/>
                                <w:bCs/>
                                <w:color w:val="00B0F0"/>
                                <w:kern w:val="24"/>
                              </w:rPr>
                              <w:t xml:space="preserve">COMPONENT </w:t>
                            </w:r>
                            <w:r w:rsidR="008F6E7C">
                              <w:rPr>
                                <w:rFonts w:asciiTheme="minorHAnsi" w:eastAsiaTheme="minorEastAsia" w:hAnsi="Calibri" w:cs="Arial"/>
                                <w:b/>
                                <w:bCs/>
                                <w:color w:val="00B0F0"/>
                                <w:kern w:val="24"/>
                              </w:rPr>
                              <w:t>01/</w:t>
                            </w:r>
                            <w:r w:rsidR="002F295C">
                              <w:rPr>
                                <w:rFonts w:asciiTheme="minorHAnsi" w:eastAsiaTheme="minorEastAsia" w:hAnsi="Calibri" w:cs="Arial"/>
                                <w:b/>
                                <w:bCs/>
                                <w:color w:val="00B0F0"/>
                                <w:kern w:val="24"/>
                              </w:rPr>
                              <w:t>02: Devising Drama</w:t>
                            </w:r>
                          </w:p>
                          <w:p w14:paraId="77FB0BD4" w14:textId="77777777" w:rsidR="00EF5516" w:rsidRDefault="00EF5516" w:rsidP="00EF5516">
                            <w:pPr>
                              <w:pStyle w:val="Default"/>
                              <w:rPr>
                                <w:rFonts w:asciiTheme="minorHAnsi" w:hAnsiTheme="minorHAnsi"/>
                              </w:rPr>
                            </w:pPr>
                          </w:p>
                          <w:p w14:paraId="72B17843" w14:textId="22079264" w:rsidR="00EF5516" w:rsidRPr="00110676" w:rsidRDefault="00822688" w:rsidP="002D3105">
                            <w:pPr>
                              <w:rPr>
                                <w:rFonts w:eastAsiaTheme="minorEastAsia" w:hAnsi="Calibri" w:cs="Arial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10676">
                              <w:rPr>
                                <w:rFonts w:eastAsiaTheme="minorEastAsia" w:hAnsi="Calibri" w:cs="Arial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Pupils are near completion of this component.  </w:t>
                            </w:r>
                          </w:p>
                          <w:p w14:paraId="1787DA7A" w14:textId="62540DD3" w:rsidR="00822688" w:rsidRPr="00110676" w:rsidRDefault="00822688" w:rsidP="002D3105">
                            <w:pPr>
                              <w:rPr>
                                <w:rFonts w:eastAsiaTheme="minorEastAsia" w:hAnsi="Calibri" w:cs="Arial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10676">
                              <w:rPr>
                                <w:rFonts w:eastAsiaTheme="minorEastAsia" w:hAnsi="Calibri" w:cs="Arial"/>
                                <w:bCs/>
                                <w:kern w:val="24"/>
                                <w:sz w:val="24"/>
                                <w:szCs w:val="24"/>
                              </w:rPr>
                              <w:t>They will be perform</w:t>
                            </w:r>
                            <w:r w:rsidR="003D0A16" w:rsidRPr="00110676">
                              <w:rPr>
                                <w:rFonts w:eastAsiaTheme="minorEastAsia" w:hAnsi="Calibri" w:cs="Arial"/>
                                <w:bCs/>
                                <w:kern w:val="24"/>
                                <w:sz w:val="24"/>
                                <w:szCs w:val="24"/>
                              </w:rPr>
                              <w:t>ing</w:t>
                            </w:r>
                            <w:r w:rsidRPr="00110676">
                              <w:rPr>
                                <w:rFonts w:eastAsiaTheme="minorEastAsia" w:hAnsi="Calibri" w:cs="Arial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their final pieces before </w:t>
                            </w:r>
                            <w:r w:rsidR="00110676">
                              <w:rPr>
                                <w:rFonts w:eastAsiaTheme="minorEastAsia" w:hAnsi="Calibri" w:cs="Arial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October </w:t>
                            </w:r>
                            <w:r w:rsidRPr="00110676">
                              <w:rPr>
                                <w:rFonts w:eastAsiaTheme="minorEastAsia" w:hAnsi="Calibri" w:cs="Arial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half term </w:t>
                            </w:r>
                            <w:r w:rsidR="003D0A16" w:rsidRPr="00110676">
                              <w:rPr>
                                <w:rFonts w:eastAsiaTheme="minorEastAsia" w:hAnsi="Calibri" w:cs="Arial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and pupils should be using lesson time and </w:t>
                            </w:r>
                            <w:r w:rsidR="00280FEA" w:rsidRPr="00110676">
                              <w:rPr>
                                <w:rFonts w:eastAsiaTheme="minorEastAsia" w:hAnsi="Calibri" w:cs="Arial"/>
                                <w:bCs/>
                                <w:kern w:val="24"/>
                                <w:sz w:val="24"/>
                                <w:szCs w:val="24"/>
                              </w:rPr>
                              <w:t>extra rehearsals to prepare for these.</w:t>
                            </w:r>
                          </w:p>
                          <w:p w14:paraId="0877AEA3" w14:textId="75FABEE5" w:rsidR="00280FEA" w:rsidRDefault="00280FEA" w:rsidP="002D3105">
                            <w:pPr>
                              <w:rPr>
                                <w:rFonts w:eastAsiaTheme="minorEastAsia" w:hAnsi="Calibri" w:cs="Arial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  <w:r w:rsidRPr="00110676">
                              <w:rPr>
                                <w:rFonts w:eastAsiaTheme="minorEastAsia" w:hAnsi="Calibri" w:cs="Arial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We will also be spending time </w:t>
                            </w:r>
                            <w:r w:rsidR="002D64E7" w:rsidRPr="00110676">
                              <w:rPr>
                                <w:rFonts w:eastAsiaTheme="minorEastAsia" w:hAnsi="Calibri" w:cs="Arial"/>
                                <w:bCs/>
                                <w:kern w:val="24"/>
                                <w:sz w:val="24"/>
                                <w:szCs w:val="24"/>
                              </w:rPr>
                              <w:t>working on the written portfolios.  This</w:t>
                            </w:r>
                            <w:r w:rsidR="008358A6" w:rsidRPr="00110676">
                              <w:rPr>
                                <w:rFonts w:eastAsiaTheme="minorEastAsia" w:hAnsi="Calibri" w:cs="Arial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work is a written record of the devising process that has taken place </w:t>
                            </w:r>
                            <w:proofErr w:type="gramStart"/>
                            <w:r w:rsidR="008358A6" w:rsidRPr="00110676">
                              <w:rPr>
                                <w:rFonts w:eastAsiaTheme="minorEastAsia" w:hAnsi="Calibri" w:cs="Arial"/>
                                <w:bCs/>
                                <w:kern w:val="24"/>
                                <w:sz w:val="24"/>
                                <w:szCs w:val="24"/>
                              </w:rPr>
                              <w:t>in order to</w:t>
                            </w:r>
                            <w:proofErr w:type="gramEnd"/>
                            <w:r w:rsidR="008358A6" w:rsidRPr="00110676">
                              <w:rPr>
                                <w:rFonts w:eastAsiaTheme="minorEastAsia" w:hAnsi="Calibri" w:cs="Arial"/>
                                <w:bCs/>
                                <w:kern w:val="24"/>
                                <w:sz w:val="24"/>
                                <w:szCs w:val="24"/>
                              </w:rPr>
                              <w:t xml:space="preserve"> make the final piece of performance.</w:t>
                            </w:r>
                          </w:p>
                          <w:p w14:paraId="2F7A4423" w14:textId="77777777" w:rsidR="001B3F59" w:rsidRPr="00110676" w:rsidRDefault="001B3F59" w:rsidP="002D3105">
                            <w:pPr>
                              <w:rPr>
                                <w:rFonts w:eastAsiaTheme="minorEastAsia" w:hAnsi="Calibri" w:cs="Arial"/>
                                <w:bCs/>
                                <w:kern w:val="24"/>
                                <w:sz w:val="24"/>
                                <w:szCs w:val="24"/>
                              </w:rPr>
                            </w:pPr>
                          </w:p>
                          <w:p w14:paraId="1D5F9402" w14:textId="41EDED40" w:rsidR="00B23AC4" w:rsidRPr="00EF5516" w:rsidRDefault="00EF5516" w:rsidP="00EF5516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F5516">
                              <w:rPr>
                                <w:rFonts w:eastAsiaTheme="minorEastAsia" w:hAnsi="Calibri" w:cs="Arial"/>
                                <w:b/>
                                <w:bCs/>
                                <w:color w:val="00B0F0"/>
                                <w:kern w:val="24"/>
                                <w:sz w:val="24"/>
                                <w:szCs w:val="24"/>
                              </w:rPr>
                              <w:t xml:space="preserve">COMPONENT </w:t>
                            </w:r>
                            <w:r w:rsidR="001B3F59">
                              <w:rPr>
                                <w:rFonts w:eastAsiaTheme="minorEastAsia" w:hAnsi="Calibri" w:cs="Arial"/>
                                <w:b/>
                                <w:bCs/>
                                <w:color w:val="00B0F0"/>
                                <w:kern w:val="24"/>
                                <w:sz w:val="24"/>
                                <w:szCs w:val="24"/>
                              </w:rPr>
                              <w:t>03: Presenting and Performing Texts</w:t>
                            </w:r>
                          </w:p>
                          <w:p w14:paraId="5C4CDAC0" w14:textId="56582E73" w:rsidR="00804B8D" w:rsidRPr="00E170E1" w:rsidRDefault="00804B8D" w:rsidP="001A0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This component focuses on scripted performance.</w:t>
                            </w:r>
                            <w:r w:rsidR="00934A16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E170E1">
                              <w:rPr>
                                <w:sz w:val="24"/>
                                <w:szCs w:val="24"/>
                              </w:rPr>
                              <w:t xml:space="preserve">Pupils must </w:t>
                            </w:r>
                            <w:r w:rsidR="00B2165A" w:rsidRPr="00E170E1">
                              <w:rPr>
                                <w:sz w:val="24"/>
                                <w:szCs w:val="24"/>
                              </w:rPr>
                              <w:t>choose, rehearse and prepare</w:t>
                            </w:r>
                            <w:r w:rsidR="00E170E1">
                              <w:rPr>
                                <w:sz w:val="24"/>
                                <w:szCs w:val="24"/>
                              </w:rPr>
                              <w:t xml:space="preserve"> two</w:t>
                            </w:r>
                            <w:r w:rsidR="00B2165A" w:rsidRPr="00E170E1">
                              <w:rPr>
                                <w:sz w:val="24"/>
                                <w:szCs w:val="24"/>
                              </w:rPr>
                              <w:t xml:space="preserve"> extracts from a </w:t>
                            </w:r>
                            <w:r w:rsidR="00206CD9">
                              <w:rPr>
                                <w:sz w:val="24"/>
                                <w:szCs w:val="24"/>
                              </w:rPr>
                              <w:t>full play-te</w:t>
                            </w:r>
                            <w:r w:rsidR="00DD1750">
                              <w:rPr>
                                <w:sz w:val="24"/>
                                <w:szCs w:val="24"/>
                              </w:rPr>
                              <w:t>xt</w:t>
                            </w:r>
                            <w:r w:rsidR="00B2165A" w:rsidRPr="00E170E1">
                              <w:rPr>
                                <w:sz w:val="24"/>
                                <w:szCs w:val="24"/>
                              </w:rPr>
                              <w:t>, ready to perform in front of an external examiner.</w:t>
                            </w:r>
                          </w:p>
                          <w:p w14:paraId="4FA244FA" w14:textId="2481A0B1" w:rsidR="00BE2F88" w:rsidRPr="00E170E1" w:rsidRDefault="00BE2F88" w:rsidP="001A006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70E1">
                              <w:rPr>
                                <w:sz w:val="24"/>
                                <w:szCs w:val="24"/>
                              </w:rPr>
                              <w:t>Pupils can choose a combination of monologues, duologues and group pieces</w:t>
                            </w:r>
                            <w:r w:rsidR="002E54F3" w:rsidRPr="00E170E1">
                              <w:rPr>
                                <w:sz w:val="24"/>
                                <w:szCs w:val="24"/>
                              </w:rPr>
                              <w:t xml:space="preserve">, but two </w:t>
                            </w:r>
                            <w:r w:rsidR="00D17233" w:rsidRPr="00E170E1">
                              <w:rPr>
                                <w:sz w:val="24"/>
                                <w:szCs w:val="24"/>
                              </w:rPr>
                              <w:t>monologues by one pupil is not allowed.</w:t>
                            </w:r>
                          </w:p>
                          <w:p w14:paraId="68B291BE" w14:textId="60CE7F86" w:rsidR="001A006D" w:rsidRPr="00E170E1" w:rsidRDefault="00D17233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70E1">
                              <w:rPr>
                                <w:sz w:val="24"/>
                                <w:szCs w:val="24"/>
                              </w:rPr>
                              <w:t>We will help each pupil to choose an approp</w:t>
                            </w:r>
                            <w:r w:rsidR="001B172C" w:rsidRPr="00E170E1">
                              <w:rPr>
                                <w:sz w:val="24"/>
                                <w:szCs w:val="24"/>
                              </w:rPr>
                              <w:t xml:space="preserve">riate group, </w:t>
                            </w:r>
                            <w:r w:rsidR="00DD1750">
                              <w:rPr>
                                <w:sz w:val="24"/>
                                <w:szCs w:val="24"/>
                              </w:rPr>
                              <w:t>play-text</w:t>
                            </w:r>
                            <w:r w:rsidR="001B172C" w:rsidRPr="00E170E1">
                              <w:rPr>
                                <w:sz w:val="24"/>
                                <w:szCs w:val="24"/>
                              </w:rPr>
                              <w:t xml:space="preserve"> and extract</w:t>
                            </w:r>
                            <w:r w:rsidR="000D086A" w:rsidRPr="00E170E1">
                              <w:rPr>
                                <w:sz w:val="24"/>
                                <w:szCs w:val="24"/>
                              </w:rPr>
                              <w:t xml:space="preserve"> and give guidance on how to stage each piece</w:t>
                            </w:r>
                            <w:r w:rsidR="00A5117C">
                              <w:rPr>
                                <w:sz w:val="24"/>
                                <w:szCs w:val="24"/>
                              </w:rPr>
                              <w:t xml:space="preserve"> and to ensure that performances are within the tim</w:t>
                            </w:r>
                            <w:r w:rsidR="006919DE">
                              <w:rPr>
                                <w:sz w:val="24"/>
                                <w:szCs w:val="24"/>
                              </w:rPr>
                              <w:t>e limits provided by the examination board.</w:t>
                            </w:r>
                          </w:p>
                          <w:p w14:paraId="63EA6100" w14:textId="5CA85D13" w:rsidR="009658F2" w:rsidRPr="00E170E1" w:rsidRDefault="009658F2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70E1">
                              <w:rPr>
                                <w:sz w:val="24"/>
                                <w:szCs w:val="24"/>
                              </w:rPr>
                              <w:t>A short, written piece of work accompanies this component</w:t>
                            </w:r>
                            <w:r w:rsidR="00332265" w:rsidRPr="00E170E1">
                              <w:rPr>
                                <w:sz w:val="24"/>
                                <w:szCs w:val="24"/>
                              </w:rPr>
                              <w:t xml:space="preserve"> and is used to help pupils shape their practical work and develop character</w:t>
                            </w:r>
                            <w:r w:rsidR="0054720E" w:rsidRPr="00E170E1"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207948B" w14:textId="451DFCBC" w:rsidR="0054720E" w:rsidRPr="00E170E1" w:rsidRDefault="0054720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70E1">
                              <w:rPr>
                                <w:sz w:val="24"/>
                                <w:szCs w:val="24"/>
                              </w:rPr>
                              <w:t>Although pupils work together on performance pieces, individual marks are awarded.</w:t>
                            </w:r>
                          </w:p>
                          <w:p w14:paraId="2A759D60" w14:textId="0F5AD53B" w:rsidR="00C70B39" w:rsidRDefault="00C70B3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E170E1">
                              <w:rPr>
                                <w:sz w:val="24"/>
                                <w:szCs w:val="24"/>
                              </w:rPr>
                              <w:t>There is an option to follow a Performance Support route and staff will advise pupils if they deem this path to be more appropriate for your chil</w:t>
                            </w:r>
                            <w:r w:rsidR="00E170E1" w:rsidRPr="00E170E1">
                              <w:rPr>
                                <w:sz w:val="24"/>
                                <w:szCs w:val="24"/>
                              </w:rPr>
                              <w:t>d.</w:t>
                            </w:r>
                          </w:p>
                          <w:p w14:paraId="2AB2EEAF" w14:textId="3DF9305D" w:rsidR="00934A16" w:rsidRPr="00E170E1" w:rsidRDefault="0030426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Examination date: </w:t>
                            </w:r>
                            <w:r w:rsidR="00C86819">
                              <w:rPr>
                                <w:sz w:val="24"/>
                                <w:szCs w:val="24"/>
                              </w:rPr>
                              <w:t>Tuesday 19</w:t>
                            </w:r>
                            <w:r w:rsidR="00C86819" w:rsidRPr="00C86819">
                              <w:rPr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C86819">
                              <w:rPr>
                                <w:sz w:val="24"/>
                                <w:szCs w:val="24"/>
                              </w:rPr>
                              <w:t xml:space="preserve"> March 2019 (TBC)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F029B" id="_x0000_s1027" type="#_x0000_t202" style="position:absolute;margin-left:470.8pt;margin-top:292.65pt;width:522pt;height:475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" fillcolor="white [3201]" strokecolor="black [3200]" strokeweight="1pt">
                <v:textbox>
                  <w:txbxContent>
                    <w:p w14:paraId="1D1E148C" w14:textId="77777777" w:rsidR="00B23AC4" w:rsidRPr="001A006D" w:rsidRDefault="001A006D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 w:rsidRPr="001A006D">
                        <w:rPr>
                          <w:b/>
                          <w:sz w:val="36"/>
                          <w:szCs w:val="36"/>
                          <w:u w:val="single"/>
                        </w:rPr>
                        <w:t>What is being studied this year:</w:t>
                      </w:r>
                    </w:p>
                    <w:p w14:paraId="26070FEF" w14:textId="452116E8" w:rsidR="00EF5516" w:rsidRPr="00EF5516" w:rsidRDefault="00EF5516" w:rsidP="00EF5516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B0F0"/>
                        </w:rPr>
                      </w:pPr>
                      <w:r w:rsidRPr="00EF5516">
                        <w:rPr>
                          <w:rFonts w:asciiTheme="minorHAnsi" w:eastAsiaTheme="minorEastAsia" w:hAnsi="Calibri" w:cs="Arial"/>
                          <w:b/>
                          <w:bCs/>
                          <w:color w:val="00B0F0"/>
                          <w:kern w:val="24"/>
                        </w:rPr>
                        <w:t xml:space="preserve">COMPONENT </w:t>
                      </w:r>
                      <w:r w:rsidR="008F6E7C">
                        <w:rPr>
                          <w:rFonts w:asciiTheme="minorHAnsi" w:eastAsiaTheme="minorEastAsia" w:hAnsi="Calibri" w:cs="Arial"/>
                          <w:b/>
                          <w:bCs/>
                          <w:color w:val="00B0F0"/>
                          <w:kern w:val="24"/>
                        </w:rPr>
                        <w:t>01/</w:t>
                      </w:r>
                      <w:r w:rsidR="002F295C">
                        <w:rPr>
                          <w:rFonts w:asciiTheme="minorHAnsi" w:eastAsiaTheme="minorEastAsia" w:hAnsi="Calibri" w:cs="Arial"/>
                          <w:b/>
                          <w:bCs/>
                          <w:color w:val="00B0F0"/>
                          <w:kern w:val="24"/>
                        </w:rPr>
                        <w:t>02: Devising Drama</w:t>
                      </w:r>
                    </w:p>
                    <w:p w14:paraId="77FB0BD4" w14:textId="77777777" w:rsidR="00EF5516" w:rsidRDefault="00EF5516" w:rsidP="00EF5516">
                      <w:pPr>
                        <w:pStyle w:val="Default"/>
                        <w:rPr>
                          <w:rFonts w:asciiTheme="minorHAnsi" w:hAnsiTheme="minorHAnsi"/>
                        </w:rPr>
                      </w:pPr>
                    </w:p>
                    <w:p w14:paraId="72B17843" w14:textId="22079264" w:rsidR="00EF5516" w:rsidRPr="00110676" w:rsidRDefault="00822688" w:rsidP="002D3105">
                      <w:pPr>
                        <w:rPr>
                          <w:rFonts w:eastAsiaTheme="minorEastAsia" w:hAnsi="Calibri" w:cs="Arial"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110676">
                        <w:rPr>
                          <w:rFonts w:eastAsiaTheme="minorEastAsia" w:hAnsi="Calibri" w:cs="Arial"/>
                          <w:bCs/>
                          <w:kern w:val="24"/>
                          <w:sz w:val="24"/>
                          <w:szCs w:val="24"/>
                        </w:rPr>
                        <w:t xml:space="preserve">Pupils are near completion of this component.  </w:t>
                      </w:r>
                    </w:p>
                    <w:p w14:paraId="1787DA7A" w14:textId="62540DD3" w:rsidR="00822688" w:rsidRPr="00110676" w:rsidRDefault="00822688" w:rsidP="002D3105">
                      <w:pPr>
                        <w:rPr>
                          <w:rFonts w:eastAsiaTheme="minorEastAsia" w:hAnsi="Calibri" w:cs="Arial"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110676">
                        <w:rPr>
                          <w:rFonts w:eastAsiaTheme="minorEastAsia" w:hAnsi="Calibri" w:cs="Arial"/>
                          <w:bCs/>
                          <w:kern w:val="24"/>
                          <w:sz w:val="24"/>
                          <w:szCs w:val="24"/>
                        </w:rPr>
                        <w:t>They will be perform</w:t>
                      </w:r>
                      <w:r w:rsidR="003D0A16" w:rsidRPr="00110676">
                        <w:rPr>
                          <w:rFonts w:eastAsiaTheme="minorEastAsia" w:hAnsi="Calibri" w:cs="Arial"/>
                          <w:bCs/>
                          <w:kern w:val="24"/>
                          <w:sz w:val="24"/>
                          <w:szCs w:val="24"/>
                        </w:rPr>
                        <w:t>ing</w:t>
                      </w:r>
                      <w:r w:rsidRPr="00110676">
                        <w:rPr>
                          <w:rFonts w:eastAsiaTheme="minorEastAsia" w:hAnsi="Calibri" w:cs="Arial"/>
                          <w:bCs/>
                          <w:kern w:val="24"/>
                          <w:sz w:val="24"/>
                          <w:szCs w:val="24"/>
                        </w:rPr>
                        <w:t xml:space="preserve"> their final pieces before </w:t>
                      </w:r>
                      <w:r w:rsidR="00110676">
                        <w:rPr>
                          <w:rFonts w:eastAsiaTheme="minorEastAsia" w:hAnsi="Calibri" w:cs="Arial"/>
                          <w:bCs/>
                          <w:kern w:val="24"/>
                          <w:sz w:val="24"/>
                          <w:szCs w:val="24"/>
                        </w:rPr>
                        <w:t xml:space="preserve">October </w:t>
                      </w:r>
                      <w:r w:rsidRPr="00110676">
                        <w:rPr>
                          <w:rFonts w:eastAsiaTheme="minorEastAsia" w:hAnsi="Calibri" w:cs="Arial"/>
                          <w:bCs/>
                          <w:kern w:val="24"/>
                          <w:sz w:val="24"/>
                          <w:szCs w:val="24"/>
                        </w:rPr>
                        <w:t xml:space="preserve">half term </w:t>
                      </w:r>
                      <w:r w:rsidR="003D0A16" w:rsidRPr="00110676">
                        <w:rPr>
                          <w:rFonts w:eastAsiaTheme="minorEastAsia" w:hAnsi="Calibri" w:cs="Arial"/>
                          <w:bCs/>
                          <w:kern w:val="24"/>
                          <w:sz w:val="24"/>
                          <w:szCs w:val="24"/>
                        </w:rPr>
                        <w:t xml:space="preserve">and pupils should be using lesson time and </w:t>
                      </w:r>
                      <w:r w:rsidR="00280FEA" w:rsidRPr="00110676">
                        <w:rPr>
                          <w:rFonts w:eastAsiaTheme="minorEastAsia" w:hAnsi="Calibri" w:cs="Arial"/>
                          <w:bCs/>
                          <w:kern w:val="24"/>
                          <w:sz w:val="24"/>
                          <w:szCs w:val="24"/>
                        </w:rPr>
                        <w:t>extra rehearsals to prepare for these.</w:t>
                      </w:r>
                    </w:p>
                    <w:p w14:paraId="0877AEA3" w14:textId="75FABEE5" w:rsidR="00280FEA" w:rsidRDefault="00280FEA" w:rsidP="002D3105">
                      <w:pPr>
                        <w:rPr>
                          <w:rFonts w:eastAsiaTheme="minorEastAsia" w:hAnsi="Calibri" w:cs="Arial"/>
                          <w:bCs/>
                          <w:kern w:val="24"/>
                          <w:sz w:val="24"/>
                          <w:szCs w:val="24"/>
                        </w:rPr>
                      </w:pPr>
                      <w:r w:rsidRPr="00110676">
                        <w:rPr>
                          <w:rFonts w:eastAsiaTheme="minorEastAsia" w:hAnsi="Calibri" w:cs="Arial"/>
                          <w:bCs/>
                          <w:kern w:val="24"/>
                          <w:sz w:val="24"/>
                          <w:szCs w:val="24"/>
                        </w:rPr>
                        <w:t xml:space="preserve">We will also be spending time </w:t>
                      </w:r>
                      <w:r w:rsidR="002D64E7" w:rsidRPr="00110676">
                        <w:rPr>
                          <w:rFonts w:eastAsiaTheme="minorEastAsia" w:hAnsi="Calibri" w:cs="Arial"/>
                          <w:bCs/>
                          <w:kern w:val="24"/>
                          <w:sz w:val="24"/>
                          <w:szCs w:val="24"/>
                        </w:rPr>
                        <w:t>working on the written portfolios.  This</w:t>
                      </w:r>
                      <w:r w:rsidR="008358A6" w:rsidRPr="00110676">
                        <w:rPr>
                          <w:rFonts w:eastAsiaTheme="minorEastAsia" w:hAnsi="Calibri" w:cs="Arial"/>
                          <w:bCs/>
                          <w:kern w:val="24"/>
                          <w:sz w:val="24"/>
                          <w:szCs w:val="24"/>
                        </w:rPr>
                        <w:t xml:space="preserve"> work is a written record of the devising process that has taken place </w:t>
                      </w:r>
                      <w:proofErr w:type="gramStart"/>
                      <w:r w:rsidR="008358A6" w:rsidRPr="00110676">
                        <w:rPr>
                          <w:rFonts w:eastAsiaTheme="minorEastAsia" w:hAnsi="Calibri" w:cs="Arial"/>
                          <w:bCs/>
                          <w:kern w:val="24"/>
                          <w:sz w:val="24"/>
                          <w:szCs w:val="24"/>
                        </w:rPr>
                        <w:t>in order to</w:t>
                      </w:r>
                      <w:proofErr w:type="gramEnd"/>
                      <w:r w:rsidR="008358A6" w:rsidRPr="00110676">
                        <w:rPr>
                          <w:rFonts w:eastAsiaTheme="minorEastAsia" w:hAnsi="Calibri" w:cs="Arial"/>
                          <w:bCs/>
                          <w:kern w:val="24"/>
                          <w:sz w:val="24"/>
                          <w:szCs w:val="24"/>
                        </w:rPr>
                        <w:t xml:space="preserve"> make the final piece of performance.</w:t>
                      </w:r>
                    </w:p>
                    <w:p w14:paraId="2F7A4423" w14:textId="77777777" w:rsidR="001B3F59" w:rsidRPr="00110676" w:rsidRDefault="001B3F59" w:rsidP="002D3105">
                      <w:pPr>
                        <w:rPr>
                          <w:rFonts w:eastAsiaTheme="minorEastAsia" w:hAnsi="Calibri" w:cs="Arial"/>
                          <w:bCs/>
                          <w:kern w:val="24"/>
                          <w:sz w:val="24"/>
                          <w:szCs w:val="24"/>
                        </w:rPr>
                      </w:pPr>
                    </w:p>
                    <w:p w14:paraId="1D5F9402" w14:textId="41EDED40" w:rsidR="00B23AC4" w:rsidRPr="00EF5516" w:rsidRDefault="00EF5516" w:rsidP="00EF5516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EF5516">
                        <w:rPr>
                          <w:rFonts w:eastAsiaTheme="minorEastAsia" w:hAnsi="Calibri" w:cs="Arial"/>
                          <w:b/>
                          <w:bCs/>
                          <w:color w:val="00B0F0"/>
                          <w:kern w:val="24"/>
                          <w:sz w:val="24"/>
                          <w:szCs w:val="24"/>
                        </w:rPr>
                        <w:t xml:space="preserve">COMPONENT </w:t>
                      </w:r>
                      <w:r w:rsidR="001B3F59">
                        <w:rPr>
                          <w:rFonts w:eastAsiaTheme="minorEastAsia" w:hAnsi="Calibri" w:cs="Arial"/>
                          <w:b/>
                          <w:bCs/>
                          <w:color w:val="00B0F0"/>
                          <w:kern w:val="24"/>
                          <w:sz w:val="24"/>
                          <w:szCs w:val="24"/>
                        </w:rPr>
                        <w:t>03: Presenting and Performing Texts</w:t>
                      </w:r>
                    </w:p>
                    <w:p w14:paraId="5C4CDAC0" w14:textId="56582E73" w:rsidR="00804B8D" w:rsidRPr="00E170E1" w:rsidRDefault="00804B8D" w:rsidP="001A006D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This component focuses on scripted performance.</w:t>
                      </w:r>
                      <w:r w:rsidR="00934A16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Pr="00E170E1">
                        <w:rPr>
                          <w:sz w:val="24"/>
                          <w:szCs w:val="24"/>
                        </w:rPr>
                        <w:t xml:space="preserve">Pupils must </w:t>
                      </w:r>
                      <w:r w:rsidR="00B2165A" w:rsidRPr="00E170E1">
                        <w:rPr>
                          <w:sz w:val="24"/>
                          <w:szCs w:val="24"/>
                        </w:rPr>
                        <w:t>choose, rehearse and prepare</w:t>
                      </w:r>
                      <w:r w:rsidR="00E170E1">
                        <w:rPr>
                          <w:sz w:val="24"/>
                          <w:szCs w:val="24"/>
                        </w:rPr>
                        <w:t xml:space="preserve"> two</w:t>
                      </w:r>
                      <w:r w:rsidR="00B2165A" w:rsidRPr="00E170E1">
                        <w:rPr>
                          <w:sz w:val="24"/>
                          <w:szCs w:val="24"/>
                        </w:rPr>
                        <w:t xml:space="preserve"> extracts from a </w:t>
                      </w:r>
                      <w:r w:rsidR="00206CD9">
                        <w:rPr>
                          <w:sz w:val="24"/>
                          <w:szCs w:val="24"/>
                        </w:rPr>
                        <w:t>full play-te</w:t>
                      </w:r>
                      <w:r w:rsidR="00DD1750">
                        <w:rPr>
                          <w:sz w:val="24"/>
                          <w:szCs w:val="24"/>
                        </w:rPr>
                        <w:t>xt</w:t>
                      </w:r>
                      <w:r w:rsidR="00B2165A" w:rsidRPr="00E170E1">
                        <w:rPr>
                          <w:sz w:val="24"/>
                          <w:szCs w:val="24"/>
                        </w:rPr>
                        <w:t>, ready to perform in front of an external examiner.</w:t>
                      </w:r>
                    </w:p>
                    <w:p w14:paraId="4FA244FA" w14:textId="2481A0B1" w:rsidR="00BE2F88" w:rsidRPr="00E170E1" w:rsidRDefault="00BE2F88" w:rsidP="001A006D">
                      <w:pPr>
                        <w:rPr>
                          <w:sz w:val="24"/>
                          <w:szCs w:val="24"/>
                        </w:rPr>
                      </w:pPr>
                      <w:r w:rsidRPr="00E170E1">
                        <w:rPr>
                          <w:sz w:val="24"/>
                          <w:szCs w:val="24"/>
                        </w:rPr>
                        <w:t>Pupils can choose a combination of monologues, duologues and group pieces</w:t>
                      </w:r>
                      <w:r w:rsidR="002E54F3" w:rsidRPr="00E170E1">
                        <w:rPr>
                          <w:sz w:val="24"/>
                          <w:szCs w:val="24"/>
                        </w:rPr>
                        <w:t xml:space="preserve">, but two </w:t>
                      </w:r>
                      <w:r w:rsidR="00D17233" w:rsidRPr="00E170E1">
                        <w:rPr>
                          <w:sz w:val="24"/>
                          <w:szCs w:val="24"/>
                        </w:rPr>
                        <w:t>monologues by one pupil is not allowed.</w:t>
                      </w:r>
                    </w:p>
                    <w:p w14:paraId="68B291BE" w14:textId="60CE7F86" w:rsidR="001A006D" w:rsidRPr="00E170E1" w:rsidRDefault="00D17233">
                      <w:pPr>
                        <w:rPr>
                          <w:sz w:val="24"/>
                          <w:szCs w:val="24"/>
                        </w:rPr>
                      </w:pPr>
                      <w:r w:rsidRPr="00E170E1">
                        <w:rPr>
                          <w:sz w:val="24"/>
                          <w:szCs w:val="24"/>
                        </w:rPr>
                        <w:t>We will help each pupil to choose an approp</w:t>
                      </w:r>
                      <w:r w:rsidR="001B172C" w:rsidRPr="00E170E1">
                        <w:rPr>
                          <w:sz w:val="24"/>
                          <w:szCs w:val="24"/>
                        </w:rPr>
                        <w:t xml:space="preserve">riate group, </w:t>
                      </w:r>
                      <w:r w:rsidR="00DD1750">
                        <w:rPr>
                          <w:sz w:val="24"/>
                          <w:szCs w:val="24"/>
                        </w:rPr>
                        <w:t>play-text</w:t>
                      </w:r>
                      <w:r w:rsidR="001B172C" w:rsidRPr="00E170E1">
                        <w:rPr>
                          <w:sz w:val="24"/>
                          <w:szCs w:val="24"/>
                        </w:rPr>
                        <w:t xml:space="preserve"> and extract</w:t>
                      </w:r>
                      <w:r w:rsidR="000D086A" w:rsidRPr="00E170E1">
                        <w:rPr>
                          <w:sz w:val="24"/>
                          <w:szCs w:val="24"/>
                        </w:rPr>
                        <w:t xml:space="preserve"> and give guidance on how to stage each piece</w:t>
                      </w:r>
                      <w:r w:rsidR="00A5117C">
                        <w:rPr>
                          <w:sz w:val="24"/>
                          <w:szCs w:val="24"/>
                        </w:rPr>
                        <w:t xml:space="preserve"> and to ensure that performances are within the tim</w:t>
                      </w:r>
                      <w:r w:rsidR="006919DE">
                        <w:rPr>
                          <w:sz w:val="24"/>
                          <w:szCs w:val="24"/>
                        </w:rPr>
                        <w:t>e limits provided by the examination board.</w:t>
                      </w:r>
                    </w:p>
                    <w:p w14:paraId="63EA6100" w14:textId="5CA85D13" w:rsidR="009658F2" w:rsidRPr="00E170E1" w:rsidRDefault="009658F2">
                      <w:pPr>
                        <w:rPr>
                          <w:sz w:val="24"/>
                          <w:szCs w:val="24"/>
                        </w:rPr>
                      </w:pPr>
                      <w:r w:rsidRPr="00E170E1">
                        <w:rPr>
                          <w:sz w:val="24"/>
                          <w:szCs w:val="24"/>
                        </w:rPr>
                        <w:t>A short, written piece of work accompanies this component</w:t>
                      </w:r>
                      <w:r w:rsidR="00332265" w:rsidRPr="00E170E1">
                        <w:rPr>
                          <w:sz w:val="24"/>
                          <w:szCs w:val="24"/>
                        </w:rPr>
                        <w:t xml:space="preserve"> and is used to help pupils shape their practical work and develop character</w:t>
                      </w:r>
                      <w:r w:rsidR="0054720E" w:rsidRPr="00E170E1"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4207948B" w14:textId="451DFCBC" w:rsidR="0054720E" w:rsidRPr="00E170E1" w:rsidRDefault="0054720E">
                      <w:pPr>
                        <w:rPr>
                          <w:sz w:val="24"/>
                          <w:szCs w:val="24"/>
                        </w:rPr>
                      </w:pPr>
                      <w:r w:rsidRPr="00E170E1">
                        <w:rPr>
                          <w:sz w:val="24"/>
                          <w:szCs w:val="24"/>
                        </w:rPr>
                        <w:t>Although pupils work together on performance pieces, individual marks are awarded.</w:t>
                      </w:r>
                    </w:p>
                    <w:p w14:paraId="2A759D60" w14:textId="0F5AD53B" w:rsidR="00C70B39" w:rsidRDefault="00C70B39">
                      <w:pPr>
                        <w:rPr>
                          <w:sz w:val="24"/>
                          <w:szCs w:val="24"/>
                        </w:rPr>
                      </w:pPr>
                      <w:r w:rsidRPr="00E170E1">
                        <w:rPr>
                          <w:sz w:val="24"/>
                          <w:szCs w:val="24"/>
                        </w:rPr>
                        <w:t>There is an option to follow a Performance Support route and staff will advise pupils if they deem this path to be more appropriate for your chil</w:t>
                      </w:r>
                      <w:r w:rsidR="00E170E1" w:rsidRPr="00E170E1">
                        <w:rPr>
                          <w:sz w:val="24"/>
                          <w:szCs w:val="24"/>
                        </w:rPr>
                        <w:t>d.</w:t>
                      </w:r>
                    </w:p>
                    <w:p w14:paraId="2AB2EEAF" w14:textId="3DF9305D" w:rsidR="00934A16" w:rsidRPr="00E170E1" w:rsidRDefault="00304267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Examination date: </w:t>
                      </w:r>
                      <w:r w:rsidR="00C86819">
                        <w:rPr>
                          <w:sz w:val="24"/>
                          <w:szCs w:val="24"/>
                        </w:rPr>
                        <w:t>Tuesday 19</w:t>
                      </w:r>
                      <w:r w:rsidR="00C86819" w:rsidRPr="00C86819">
                        <w:rPr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C86819">
                        <w:rPr>
                          <w:sz w:val="24"/>
                          <w:szCs w:val="24"/>
                        </w:rPr>
                        <w:t xml:space="preserve"> March 2019 (TBC)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006D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5E6E57" wp14:editId="1ABBC930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5467350" cy="1200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12001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E4ED31" w14:textId="57C5318F" w:rsidR="00B23AC4" w:rsidRPr="00F33935" w:rsidRDefault="00F33935" w:rsidP="00CC113E">
                            <w:pPr>
                              <w:jc w:val="center"/>
                              <w:rPr>
                                <w:sz w:val="144"/>
                                <w:szCs w:val="144"/>
                              </w:rPr>
                            </w:pPr>
                            <w:r w:rsidRPr="00F33935">
                              <w:rPr>
                                <w:sz w:val="144"/>
                                <w:szCs w:val="144"/>
                              </w:rPr>
                              <w:t>Drama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5E6E57" id="_x0000_s1028" type="#_x0000_t202" style="position:absolute;margin-left:0;margin-top:0;width:430.5pt;height:94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" fillcolor="white [3201]" strokecolor="black [3200]" strokeweight="1pt">
                <v:textbox>
                  <w:txbxContent>
                    <w:p w14:paraId="56E4ED31" w14:textId="57C5318F" w:rsidR="00B23AC4" w:rsidRPr="00F33935" w:rsidRDefault="00F33935" w:rsidP="00CC113E">
                      <w:pPr>
                        <w:jc w:val="center"/>
                        <w:rPr>
                          <w:sz w:val="144"/>
                          <w:szCs w:val="144"/>
                        </w:rPr>
                      </w:pPr>
                      <w:r w:rsidRPr="00F33935">
                        <w:rPr>
                          <w:sz w:val="144"/>
                          <w:szCs w:val="144"/>
                        </w:rPr>
                        <w:t>Drama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A006D" w:rsidRPr="001A006D">
        <w:rPr>
          <w:noProof/>
          <w:lang w:eastAsia="en-GB"/>
        </w:rPr>
        <w:drawing>
          <wp:inline distT="0" distB="0" distL="0" distR="0" wp14:anchorId="3121F827" wp14:editId="7F39AF1B">
            <wp:extent cx="862749" cy="1209675"/>
            <wp:effectExtent l="0" t="0" r="0" b="0"/>
            <wp:docPr id="4" name="Picture 4" descr="C:\Users\staamg\AppData\Local\Microsoft\Windows\INetCache\Content.Outlook\AD01E0RZ\Cams INAE 1709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aamg\AppData\Local\Microsoft\Windows\INetCache\Content.Outlook\AD01E0RZ\Cams INAE 17090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307" cy="1218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AE7E3" w14:textId="093530BB" w:rsidR="00CF2133" w:rsidRPr="00B23AC4" w:rsidRDefault="00D80B00" w:rsidP="00B23AC4">
      <w:r>
        <w:rPr>
          <w:noProof/>
          <w:lang w:eastAsia="en-GB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FC424B7" wp14:editId="332D90F3">
                <wp:simplePos x="0" y="0"/>
                <wp:positionH relativeFrom="margin">
                  <wp:posOffset>-47625</wp:posOffset>
                </wp:positionH>
                <wp:positionV relativeFrom="paragraph">
                  <wp:posOffset>19050</wp:posOffset>
                </wp:positionV>
                <wp:extent cx="6629400" cy="9725025"/>
                <wp:effectExtent l="0" t="0" r="19050" b="2857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29400" cy="9725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27149" w14:textId="3A661EA6" w:rsidR="00B66C32" w:rsidRDefault="001D4D2E" w:rsidP="0002796A">
                            <w:pPr>
                              <w:jc w:val="center"/>
                              <w:rPr>
                                <w:b/>
                                <w:color w:val="00B0F0"/>
                                <w:sz w:val="24"/>
                                <w:szCs w:val="36"/>
                              </w:rPr>
                            </w:pPr>
                            <w:r w:rsidRPr="001D4D2E">
                              <w:rPr>
                                <w:b/>
                                <w:color w:val="00B0F0"/>
                                <w:sz w:val="24"/>
                                <w:szCs w:val="36"/>
                              </w:rPr>
                              <w:t>C</w:t>
                            </w:r>
                            <w:r w:rsidR="0002796A">
                              <w:rPr>
                                <w:b/>
                                <w:color w:val="00B0F0"/>
                                <w:sz w:val="24"/>
                                <w:szCs w:val="36"/>
                              </w:rPr>
                              <w:t>OMPONENT</w:t>
                            </w:r>
                            <w:r w:rsidRPr="001D4D2E">
                              <w:rPr>
                                <w:b/>
                                <w:color w:val="00B0F0"/>
                                <w:sz w:val="24"/>
                                <w:szCs w:val="36"/>
                              </w:rPr>
                              <w:t xml:space="preserve"> 04: Drama – Performance and Response</w:t>
                            </w:r>
                          </w:p>
                          <w:p w14:paraId="18820AC8" w14:textId="639E7F71" w:rsidR="001D5E2C" w:rsidRDefault="001D5E2C" w:rsidP="00843A35">
                            <w:p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The written examination is broken down into two section</w:t>
                            </w:r>
                            <w:r w:rsidR="00213EFF">
                              <w:rPr>
                                <w:sz w:val="24"/>
                                <w:szCs w:val="36"/>
                              </w:rPr>
                              <w:t xml:space="preserve">s; </w:t>
                            </w:r>
                            <w:r w:rsidR="00426E57">
                              <w:rPr>
                                <w:sz w:val="24"/>
                                <w:szCs w:val="36"/>
                              </w:rPr>
                              <w:t>t</w:t>
                            </w:r>
                            <w:r w:rsidR="00213EFF">
                              <w:rPr>
                                <w:sz w:val="24"/>
                                <w:szCs w:val="36"/>
                              </w:rPr>
                              <w:t>he set text and a live theatre evaluation.</w:t>
                            </w:r>
                          </w:p>
                          <w:p w14:paraId="46160D2B" w14:textId="6476C48E" w:rsidR="00213EFF" w:rsidRDefault="00213EFF" w:rsidP="00843A35">
                            <w:pPr>
                              <w:rPr>
                                <w:sz w:val="24"/>
                                <w:szCs w:val="36"/>
                                <w:u w:val="single"/>
                              </w:rPr>
                            </w:pPr>
                            <w:r w:rsidRPr="00213EFF">
                              <w:rPr>
                                <w:sz w:val="24"/>
                                <w:szCs w:val="36"/>
                                <w:u w:val="single"/>
                              </w:rPr>
                              <w:t>The Set Text</w:t>
                            </w:r>
                          </w:p>
                          <w:p w14:paraId="3B5F792B" w14:textId="4D512BE9" w:rsidR="00213EFF" w:rsidRPr="00213EFF" w:rsidRDefault="00D52BD3" w:rsidP="00843A35">
                            <w:p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At Cams Hill School we have chosen to study ‘Kindertransport’ by Diane Samuels.</w:t>
                            </w:r>
                          </w:p>
                          <w:p w14:paraId="4A2AD0C9" w14:textId="478BE731" w:rsidR="00D52BD3" w:rsidRDefault="00843A35" w:rsidP="00843A35">
                            <w:p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 xml:space="preserve">In Year 10, </w:t>
                            </w:r>
                            <w:r w:rsidR="005560CD">
                              <w:rPr>
                                <w:sz w:val="24"/>
                                <w:szCs w:val="36"/>
                              </w:rPr>
                              <w:t>a substantial number of lessons were used to prepare pupils for this</w:t>
                            </w:r>
                            <w:r w:rsidR="001D5E2C">
                              <w:rPr>
                                <w:sz w:val="24"/>
                                <w:szCs w:val="36"/>
                              </w:rPr>
                              <w:t xml:space="preserve"> component</w:t>
                            </w:r>
                            <w:r w:rsidR="00D52BD3">
                              <w:rPr>
                                <w:sz w:val="24"/>
                                <w:szCs w:val="36"/>
                              </w:rPr>
                              <w:t>.  They took part in</w:t>
                            </w:r>
                            <w:r w:rsidR="00B72267">
                              <w:rPr>
                                <w:sz w:val="24"/>
                                <w:szCs w:val="36"/>
                              </w:rPr>
                              <w:t xml:space="preserve"> numerous practical activities, supported by written tasks, to learn and understand the plot, character</w:t>
                            </w:r>
                            <w:r w:rsidR="005D07B8">
                              <w:rPr>
                                <w:sz w:val="24"/>
                                <w:szCs w:val="36"/>
                              </w:rPr>
                              <w:t>s, staging possibilities and context.</w:t>
                            </w:r>
                          </w:p>
                          <w:p w14:paraId="70271435" w14:textId="4160B4D0" w:rsidR="006E1317" w:rsidRDefault="005D07B8" w:rsidP="00843A35">
                            <w:p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After Easte</w:t>
                            </w:r>
                            <w:r w:rsidR="00CC7617">
                              <w:rPr>
                                <w:sz w:val="24"/>
                                <w:szCs w:val="36"/>
                              </w:rPr>
                              <w:t>r, we will be revisiting this topic, revising essential details and practi</w:t>
                            </w:r>
                            <w:r w:rsidR="00E0243E">
                              <w:rPr>
                                <w:sz w:val="24"/>
                                <w:szCs w:val="36"/>
                              </w:rPr>
                              <w:t>s</w:t>
                            </w:r>
                            <w:r w:rsidR="00CC7617">
                              <w:rPr>
                                <w:sz w:val="24"/>
                                <w:szCs w:val="36"/>
                              </w:rPr>
                              <w:t>ing examination techni</w:t>
                            </w:r>
                            <w:r w:rsidR="00E0243E">
                              <w:rPr>
                                <w:sz w:val="24"/>
                                <w:szCs w:val="36"/>
                              </w:rPr>
                              <w:t>ques</w:t>
                            </w:r>
                            <w:r w:rsidR="006E1317">
                              <w:rPr>
                                <w:sz w:val="24"/>
                                <w:szCs w:val="36"/>
                              </w:rPr>
                              <w:t>.</w:t>
                            </w:r>
                            <w:r w:rsidR="00C97F96">
                              <w:rPr>
                                <w:sz w:val="24"/>
                                <w:szCs w:val="36"/>
                              </w:rPr>
                              <w:t xml:space="preserve">  They will need their red notebooks for these lessons.</w:t>
                            </w:r>
                          </w:p>
                          <w:p w14:paraId="5D3120AF" w14:textId="4B87E8E8" w:rsidR="005D07B8" w:rsidRDefault="006E1317" w:rsidP="00843A35">
                            <w:pPr>
                              <w:rPr>
                                <w:sz w:val="24"/>
                                <w:szCs w:val="36"/>
                                <w:u w:val="single"/>
                              </w:rPr>
                            </w:pPr>
                            <w:r w:rsidRPr="006E1317">
                              <w:rPr>
                                <w:sz w:val="24"/>
                                <w:szCs w:val="36"/>
                                <w:u w:val="single"/>
                              </w:rPr>
                              <w:t>Live Theatre Evaluation</w:t>
                            </w:r>
                            <w:r w:rsidR="00E0243E" w:rsidRPr="006E1317">
                              <w:rPr>
                                <w:sz w:val="24"/>
                                <w:szCs w:val="36"/>
                                <w:u w:val="single"/>
                              </w:rPr>
                              <w:t xml:space="preserve"> </w:t>
                            </w:r>
                          </w:p>
                          <w:p w14:paraId="37FED6FC" w14:textId="67CDC45D" w:rsidR="006E1317" w:rsidRDefault="00790CB6" w:rsidP="00843A35">
                            <w:p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This question on the written paper is worth 30 out of the 80 marks available.</w:t>
                            </w:r>
                          </w:p>
                          <w:p w14:paraId="6F6BD85F" w14:textId="33B30857" w:rsidR="002B7667" w:rsidRPr="006E1317" w:rsidRDefault="00790CB6" w:rsidP="00843A35">
                            <w:pPr>
                              <w:rPr>
                                <w:sz w:val="24"/>
                                <w:szCs w:val="36"/>
                              </w:rPr>
                            </w:pPr>
                            <w:r>
                              <w:rPr>
                                <w:sz w:val="24"/>
                                <w:szCs w:val="36"/>
                              </w:rPr>
                              <w:t>It requires pupils to write about a live performance that they have seen</w:t>
                            </w:r>
                            <w:r w:rsidR="00754896">
                              <w:rPr>
                                <w:sz w:val="24"/>
                                <w:szCs w:val="36"/>
                              </w:rPr>
                              <w:t>, analysing and evaluating theatrical techniques and performance style</w:t>
                            </w:r>
                            <w:r w:rsidR="002B7667">
                              <w:rPr>
                                <w:sz w:val="24"/>
                                <w:szCs w:val="36"/>
                              </w:rPr>
                              <w:t>s.</w:t>
                            </w:r>
                          </w:p>
                          <w:p w14:paraId="6AE21685" w14:textId="77777777" w:rsidR="00B23AC4" w:rsidRPr="001A006D" w:rsidRDefault="001A006D">
                            <w:pP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What Can You Do </w:t>
                            </w:r>
                            <w:proofErr w:type="gramStart"/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>To</w:t>
                            </w:r>
                            <w:proofErr w:type="gramEnd"/>
                            <w:r>
                              <w:rPr>
                                <w:b/>
                                <w:sz w:val="36"/>
                                <w:szCs w:val="36"/>
                                <w:u w:val="single"/>
                              </w:rPr>
                              <w:t xml:space="preserve"> Support Your Child?</w:t>
                            </w:r>
                          </w:p>
                          <w:p w14:paraId="665B4678" w14:textId="6D35E368" w:rsidR="00895697" w:rsidRDefault="00895697" w:rsidP="003A04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Please support your child to meet homework deadlines </w:t>
                            </w:r>
                            <w:r w:rsidR="00EF7CE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for the written portfolio</w:t>
                            </w:r>
                            <w:r w:rsidR="00212B0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67E976C1" w14:textId="1AC9A250" w:rsidR="001A006D" w:rsidRDefault="00030F2E" w:rsidP="003A04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Once your child has had their Performing Te</w:t>
                            </w:r>
                            <w:r w:rsidR="009B243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xts ex</w:t>
                            </w:r>
                            <w:r w:rsidR="00C1346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tracts confirmed</w:t>
                            </w:r>
                            <w:r w:rsidR="00164E1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you can read the full text with your child to help them understand the whole plot and all the characters.</w:t>
                            </w:r>
                            <w:r w:rsidR="004E4FF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(Full texts are available either online or in the li</w:t>
                            </w:r>
                            <w:r w:rsidR="0099306D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brary)</w:t>
                            </w:r>
                          </w:p>
                          <w:p w14:paraId="09D5061F" w14:textId="25CD5CCC" w:rsidR="00612710" w:rsidRDefault="00612710" w:rsidP="003A04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Please encourage your child to regularly attend after school rehearsals</w:t>
                            </w:r>
                            <w:r w:rsidR="001A2FEA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526DB6D4" w14:textId="44C57C44" w:rsidR="001A2FEA" w:rsidRDefault="001A2FEA" w:rsidP="003A04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You can use sites such as YouTube to watch examples of t</w:t>
                            </w:r>
                            <w:r w:rsidR="00B34D22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he play and get ideas of how to stage each extract</w:t>
                            </w:r>
                            <w:r w:rsidR="00060FD3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perform each character.</w:t>
                            </w:r>
                          </w:p>
                          <w:p w14:paraId="673D1138" w14:textId="143FD7B2" w:rsidR="00060FD3" w:rsidRDefault="00BA4936" w:rsidP="003A04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Help your child to re-read the Kindertransport text (these are available to purchase through the </w:t>
                            </w:r>
                            <w:r w:rsidR="000B0546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school) and make notes on each scene.</w:t>
                            </w:r>
                          </w:p>
                          <w:p w14:paraId="70427811" w14:textId="588B73F1" w:rsidR="000B0546" w:rsidRDefault="000B0546" w:rsidP="003A04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Discuss </w:t>
                            </w:r>
                            <w:r w:rsidR="00C052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the contextual issues of the play</w:t>
                            </w:r>
                            <w:r w:rsidR="004A680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’s setting</w:t>
                            </w:r>
                            <w:r w:rsidR="00FC79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(19</w:t>
                            </w:r>
                            <w:r w:rsidR="002F4D1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38 - 1989</w:t>
                            </w:r>
                            <w:r w:rsidR="00FC795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  <w:r w:rsidR="0057299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e.g.</w:t>
                            </w:r>
                            <w:r w:rsidR="004A680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05227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WW2, </w:t>
                            </w:r>
                            <w:r w:rsidR="004A6809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evacuees and the Kinder, the Nazi regime and the Nuremberg Laws</w:t>
                            </w:r>
                            <w:r w:rsidR="001E0B4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2F4D1C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changing social attitudes</w:t>
                            </w:r>
                            <w:r w:rsidR="0057299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modern dictatorships etc.</w:t>
                            </w:r>
                          </w:p>
                          <w:p w14:paraId="78EBC0A2" w14:textId="35E53A94" w:rsidR="00BE78A6" w:rsidRDefault="00BE78A6" w:rsidP="003A044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Following theatre trips, discuss the experience with your child; what did they lik</w:t>
                            </w:r>
                            <w:r w:rsidR="0055019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 and why? What was effective?  What would they have done differently?</w:t>
                            </w:r>
                            <w:r w:rsidR="006E6D8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 These thoughts can be recorded as notes and brought to lessons to aid class exploration</w:t>
                            </w:r>
                            <w:r w:rsidR="003C55E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question practice.</w:t>
                            </w:r>
                          </w:p>
                          <w:p w14:paraId="702EDD04" w14:textId="50F6A4E6" w:rsidR="002A5528" w:rsidRDefault="002A5528" w:rsidP="002A552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</w:p>
                          <w:p w14:paraId="2120E89E" w14:textId="573A8205" w:rsidR="002A5528" w:rsidRPr="005B2B22" w:rsidRDefault="00E01730" w:rsidP="002A5528">
                            <w:pPr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B2B22">
                              <w:rPr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Forthcoming events</w:t>
                            </w:r>
                          </w:p>
                          <w:p w14:paraId="7A9AD347" w14:textId="01905E03" w:rsidR="001A0559" w:rsidRDefault="00052F9D" w:rsidP="002A552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Monday 8</w:t>
                            </w:r>
                            <w:r w:rsidRPr="00052F9D">
                              <w:rPr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October 2018 – Devising Drama performances begin</w:t>
                            </w:r>
                          </w:p>
                          <w:p w14:paraId="078F74CF" w14:textId="737F7ABC" w:rsidR="001C7527" w:rsidRDefault="001C7527" w:rsidP="002A552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Wednesday 17</w:t>
                            </w:r>
                            <w:r w:rsidRPr="001C7527">
                              <w:rPr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October</w:t>
                            </w:r>
                            <w:r w:rsidR="0036398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2018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‘An Enemy of the People</w:t>
                            </w:r>
                            <w:r w:rsidR="00512D44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’ at New Theatre Royal</w:t>
                            </w:r>
                            <w:r w:rsidR="00567220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, Portsmouth</w:t>
                            </w:r>
                          </w:p>
                          <w:p w14:paraId="666E520E" w14:textId="5E201B77" w:rsidR="00567220" w:rsidRDefault="009B3CCF" w:rsidP="002A552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Thursday 15</w:t>
                            </w:r>
                            <w:r w:rsidRPr="009B3CCF">
                              <w:rPr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Novem</w:t>
                            </w:r>
                            <w:r w:rsidR="0036398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ber 2018 – Mock examination (written; </w:t>
                            </w:r>
                            <w:r w:rsidR="007250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Kindertransport</w:t>
                            </w:r>
                            <w:r w:rsidR="0036398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and live theatr</w:t>
                            </w:r>
                            <w:r w:rsidR="00725015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e</w:t>
                            </w:r>
                            <w:r w:rsidR="00363981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)</w:t>
                            </w:r>
                          </w:p>
                          <w:p w14:paraId="24E78F74" w14:textId="3C318EBE" w:rsidR="0016251E" w:rsidRDefault="005D63CE" w:rsidP="002A552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Thursday </w:t>
                            </w:r>
                            <w:r w:rsidR="00167FE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28</w:t>
                            </w:r>
                            <w:r w:rsidR="00167FE8" w:rsidRPr="00167FE8">
                              <w:rPr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 w:rsidR="00167FE8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Februa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ry 2019 – ‘Macbeth’ at Mayflower Theatre, Southampton</w:t>
                            </w:r>
                          </w:p>
                          <w:p w14:paraId="10CA869E" w14:textId="558686A0" w:rsidR="00725015" w:rsidRDefault="007A15CF" w:rsidP="002A552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Tuesday 19</w:t>
                            </w:r>
                            <w:r w:rsidRPr="007A15CF">
                              <w:rPr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</w:rPr>
                              <w:t>th</w:t>
                            </w: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March 2019</w:t>
                            </w:r>
                            <w:r w:rsidR="0073548B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– Presenting and Performing Texts practical examination</w:t>
                            </w:r>
                          </w:p>
                          <w:p w14:paraId="2F2E57A2" w14:textId="289A48B2" w:rsidR="0073548B" w:rsidRPr="002A5528" w:rsidRDefault="0073548B" w:rsidP="002A5528">
                            <w:pP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May 2019</w:t>
                            </w:r>
                            <w:r w:rsidR="0016251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(exact date TBC) – </w:t>
                            </w:r>
                            <w:r w:rsidR="005D63C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Final W</w:t>
                            </w:r>
                            <w:r w:rsidR="0016251E">
                              <w:rPr>
                                <w:color w:val="000000" w:themeColor="text1"/>
                                <w:sz w:val="24"/>
                                <w:szCs w:val="24"/>
                              </w:rPr>
                              <w:t>ritten examination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424B7" id="_x0000_s1029" type="#_x0000_t202" style="position:absolute;margin-left:-3.75pt;margin-top:1.5pt;width:522pt;height:765.7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">
                <v:textbox>
                  <w:txbxContent>
                    <w:p w14:paraId="03927149" w14:textId="3A661EA6" w:rsidR="00B66C32" w:rsidRDefault="001D4D2E" w:rsidP="0002796A">
                      <w:pPr>
                        <w:jc w:val="center"/>
                        <w:rPr>
                          <w:b/>
                          <w:color w:val="00B0F0"/>
                          <w:sz w:val="24"/>
                          <w:szCs w:val="36"/>
                        </w:rPr>
                      </w:pPr>
                      <w:r w:rsidRPr="001D4D2E">
                        <w:rPr>
                          <w:b/>
                          <w:color w:val="00B0F0"/>
                          <w:sz w:val="24"/>
                          <w:szCs w:val="36"/>
                        </w:rPr>
                        <w:t>C</w:t>
                      </w:r>
                      <w:r w:rsidR="0002796A">
                        <w:rPr>
                          <w:b/>
                          <w:color w:val="00B0F0"/>
                          <w:sz w:val="24"/>
                          <w:szCs w:val="36"/>
                        </w:rPr>
                        <w:t>OMPONENT</w:t>
                      </w:r>
                      <w:r w:rsidRPr="001D4D2E">
                        <w:rPr>
                          <w:b/>
                          <w:color w:val="00B0F0"/>
                          <w:sz w:val="24"/>
                          <w:szCs w:val="36"/>
                        </w:rPr>
                        <w:t xml:space="preserve"> 04: Drama – Performance and Response</w:t>
                      </w:r>
                    </w:p>
                    <w:p w14:paraId="18820AC8" w14:textId="639E7F71" w:rsidR="001D5E2C" w:rsidRDefault="001D5E2C" w:rsidP="00843A35">
                      <w:p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The written examination is broken down into two section</w:t>
                      </w:r>
                      <w:r w:rsidR="00213EFF">
                        <w:rPr>
                          <w:sz w:val="24"/>
                          <w:szCs w:val="36"/>
                        </w:rPr>
                        <w:t xml:space="preserve">s; </w:t>
                      </w:r>
                      <w:r w:rsidR="00426E57">
                        <w:rPr>
                          <w:sz w:val="24"/>
                          <w:szCs w:val="36"/>
                        </w:rPr>
                        <w:t>t</w:t>
                      </w:r>
                      <w:r w:rsidR="00213EFF">
                        <w:rPr>
                          <w:sz w:val="24"/>
                          <w:szCs w:val="36"/>
                        </w:rPr>
                        <w:t>he set text and a live theatre evaluation.</w:t>
                      </w:r>
                    </w:p>
                    <w:p w14:paraId="46160D2B" w14:textId="6476C48E" w:rsidR="00213EFF" w:rsidRDefault="00213EFF" w:rsidP="00843A35">
                      <w:pPr>
                        <w:rPr>
                          <w:sz w:val="24"/>
                          <w:szCs w:val="36"/>
                          <w:u w:val="single"/>
                        </w:rPr>
                      </w:pPr>
                      <w:r w:rsidRPr="00213EFF">
                        <w:rPr>
                          <w:sz w:val="24"/>
                          <w:szCs w:val="36"/>
                          <w:u w:val="single"/>
                        </w:rPr>
                        <w:t>The Set Text</w:t>
                      </w:r>
                    </w:p>
                    <w:p w14:paraId="3B5F792B" w14:textId="4D512BE9" w:rsidR="00213EFF" w:rsidRPr="00213EFF" w:rsidRDefault="00D52BD3" w:rsidP="00843A35">
                      <w:p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At Cams Hill School we have chosen to study ‘Kindertransport’ by Diane Samuels.</w:t>
                      </w:r>
                    </w:p>
                    <w:p w14:paraId="4A2AD0C9" w14:textId="478BE731" w:rsidR="00D52BD3" w:rsidRDefault="00843A35" w:rsidP="00843A35">
                      <w:p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 xml:space="preserve">In Year 10, </w:t>
                      </w:r>
                      <w:r w:rsidR="005560CD">
                        <w:rPr>
                          <w:sz w:val="24"/>
                          <w:szCs w:val="36"/>
                        </w:rPr>
                        <w:t>a substantial number of lessons were used to prepare pupils for this</w:t>
                      </w:r>
                      <w:r w:rsidR="001D5E2C">
                        <w:rPr>
                          <w:sz w:val="24"/>
                          <w:szCs w:val="36"/>
                        </w:rPr>
                        <w:t xml:space="preserve"> component</w:t>
                      </w:r>
                      <w:r w:rsidR="00D52BD3">
                        <w:rPr>
                          <w:sz w:val="24"/>
                          <w:szCs w:val="36"/>
                        </w:rPr>
                        <w:t>.  They took part in</w:t>
                      </w:r>
                      <w:r w:rsidR="00B72267">
                        <w:rPr>
                          <w:sz w:val="24"/>
                          <w:szCs w:val="36"/>
                        </w:rPr>
                        <w:t xml:space="preserve"> numerous practical activities, supported by written tasks, to learn and understand the plot, character</w:t>
                      </w:r>
                      <w:r w:rsidR="005D07B8">
                        <w:rPr>
                          <w:sz w:val="24"/>
                          <w:szCs w:val="36"/>
                        </w:rPr>
                        <w:t>s, staging possibilities and context.</w:t>
                      </w:r>
                    </w:p>
                    <w:p w14:paraId="70271435" w14:textId="4160B4D0" w:rsidR="006E1317" w:rsidRDefault="005D07B8" w:rsidP="00843A35">
                      <w:p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After Easte</w:t>
                      </w:r>
                      <w:r w:rsidR="00CC7617">
                        <w:rPr>
                          <w:sz w:val="24"/>
                          <w:szCs w:val="36"/>
                        </w:rPr>
                        <w:t>r, we will be revisiting this topic, revising essential details and practi</w:t>
                      </w:r>
                      <w:r w:rsidR="00E0243E">
                        <w:rPr>
                          <w:sz w:val="24"/>
                          <w:szCs w:val="36"/>
                        </w:rPr>
                        <w:t>s</w:t>
                      </w:r>
                      <w:r w:rsidR="00CC7617">
                        <w:rPr>
                          <w:sz w:val="24"/>
                          <w:szCs w:val="36"/>
                        </w:rPr>
                        <w:t>ing examination techni</w:t>
                      </w:r>
                      <w:r w:rsidR="00E0243E">
                        <w:rPr>
                          <w:sz w:val="24"/>
                          <w:szCs w:val="36"/>
                        </w:rPr>
                        <w:t>ques</w:t>
                      </w:r>
                      <w:r w:rsidR="006E1317">
                        <w:rPr>
                          <w:sz w:val="24"/>
                          <w:szCs w:val="36"/>
                        </w:rPr>
                        <w:t>.</w:t>
                      </w:r>
                      <w:r w:rsidR="00C97F96">
                        <w:rPr>
                          <w:sz w:val="24"/>
                          <w:szCs w:val="36"/>
                        </w:rPr>
                        <w:t xml:space="preserve">  They will need their red notebooks for these lessons.</w:t>
                      </w:r>
                    </w:p>
                    <w:p w14:paraId="5D3120AF" w14:textId="4B87E8E8" w:rsidR="005D07B8" w:rsidRDefault="006E1317" w:rsidP="00843A35">
                      <w:pPr>
                        <w:rPr>
                          <w:sz w:val="24"/>
                          <w:szCs w:val="36"/>
                          <w:u w:val="single"/>
                        </w:rPr>
                      </w:pPr>
                      <w:r w:rsidRPr="006E1317">
                        <w:rPr>
                          <w:sz w:val="24"/>
                          <w:szCs w:val="36"/>
                          <w:u w:val="single"/>
                        </w:rPr>
                        <w:t>Live Theatre Evaluation</w:t>
                      </w:r>
                      <w:r w:rsidR="00E0243E" w:rsidRPr="006E1317">
                        <w:rPr>
                          <w:sz w:val="24"/>
                          <w:szCs w:val="36"/>
                          <w:u w:val="single"/>
                        </w:rPr>
                        <w:t xml:space="preserve"> </w:t>
                      </w:r>
                    </w:p>
                    <w:p w14:paraId="37FED6FC" w14:textId="67CDC45D" w:rsidR="006E1317" w:rsidRDefault="00790CB6" w:rsidP="00843A35">
                      <w:p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This question on the written paper is worth 30 out of the 80 marks available.</w:t>
                      </w:r>
                    </w:p>
                    <w:p w14:paraId="6F6BD85F" w14:textId="33B30857" w:rsidR="002B7667" w:rsidRPr="006E1317" w:rsidRDefault="00790CB6" w:rsidP="00843A35">
                      <w:pPr>
                        <w:rPr>
                          <w:sz w:val="24"/>
                          <w:szCs w:val="36"/>
                        </w:rPr>
                      </w:pPr>
                      <w:r>
                        <w:rPr>
                          <w:sz w:val="24"/>
                          <w:szCs w:val="36"/>
                        </w:rPr>
                        <w:t>It requires pupils to write about a live performance that they have seen</w:t>
                      </w:r>
                      <w:r w:rsidR="00754896">
                        <w:rPr>
                          <w:sz w:val="24"/>
                          <w:szCs w:val="36"/>
                        </w:rPr>
                        <w:t>, analysing and evaluating theatrical techniques and performance style</w:t>
                      </w:r>
                      <w:r w:rsidR="002B7667">
                        <w:rPr>
                          <w:sz w:val="24"/>
                          <w:szCs w:val="36"/>
                        </w:rPr>
                        <w:t>s.</w:t>
                      </w:r>
                    </w:p>
                    <w:p w14:paraId="6AE21685" w14:textId="77777777" w:rsidR="00B23AC4" w:rsidRPr="001A006D" w:rsidRDefault="001A006D">
                      <w:pPr>
                        <w:rPr>
                          <w:b/>
                          <w:sz w:val="36"/>
                          <w:szCs w:val="36"/>
                          <w:u w:val="single"/>
                        </w:rPr>
                      </w:pPr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What Can You Do </w:t>
                      </w:r>
                      <w:proofErr w:type="gramStart"/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>To</w:t>
                      </w:r>
                      <w:proofErr w:type="gramEnd"/>
                      <w:r>
                        <w:rPr>
                          <w:b/>
                          <w:sz w:val="36"/>
                          <w:szCs w:val="36"/>
                          <w:u w:val="single"/>
                        </w:rPr>
                        <w:t xml:space="preserve"> Support Your Child?</w:t>
                      </w:r>
                    </w:p>
                    <w:p w14:paraId="665B4678" w14:textId="6D35E368" w:rsidR="00895697" w:rsidRDefault="00895697" w:rsidP="003A04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Please support your child to meet homework deadlines </w:t>
                      </w:r>
                      <w:r w:rsidR="00EF7CE9">
                        <w:rPr>
                          <w:color w:val="000000" w:themeColor="text1"/>
                          <w:sz w:val="24"/>
                          <w:szCs w:val="24"/>
                        </w:rPr>
                        <w:t>for the written portfolio</w:t>
                      </w:r>
                      <w:r w:rsidR="00212B09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67E976C1" w14:textId="1AC9A250" w:rsidR="001A006D" w:rsidRDefault="00030F2E" w:rsidP="003A04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Once your child has had their Performing Te</w:t>
                      </w:r>
                      <w:r w:rsidR="009B243B">
                        <w:rPr>
                          <w:color w:val="000000" w:themeColor="text1"/>
                          <w:sz w:val="24"/>
                          <w:szCs w:val="24"/>
                        </w:rPr>
                        <w:t>xts ex</w:t>
                      </w:r>
                      <w:r w:rsidR="00C1346D">
                        <w:rPr>
                          <w:color w:val="000000" w:themeColor="text1"/>
                          <w:sz w:val="24"/>
                          <w:szCs w:val="24"/>
                        </w:rPr>
                        <w:t>tracts confirmed</w:t>
                      </w:r>
                      <w:r w:rsidR="00164E19">
                        <w:rPr>
                          <w:color w:val="000000" w:themeColor="text1"/>
                          <w:sz w:val="24"/>
                          <w:szCs w:val="24"/>
                        </w:rPr>
                        <w:t>, you can read the full text with your child to help them understand the whole plot and all the characters.</w:t>
                      </w:r>
                      <w:r w:rsidR="004E4FF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(Full texts are available either online or in the li</w:t>
                      </w:r>
                      <w:r w:rsidR="0099306D">
                        <w:rPr>
                          <w:color w:val="000000" w:themeColor="text1"/>
                          <w:sz w:val="24"/>
                          <w:szCs w:val="24"/>
                        </w:rPr>
                        <w:t>brary)</w:t>
                      </w:r>
                    </w:p>
                    <w:p w14:paraId="09D5061F" w14:textId="25CD5CCC" w:rsidR="00612710" w:rsidRDefault="00612710" w:rsidP="003A04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Please encourage your child to regularly attend after school rehearsals</w:t>
                      </w:r>
                      <w:r w:rsidR="001A2FEA">
                        <w:rPr>
                          <w:color w:val="000000" w:themeColor="text1"/>
                          <w:sz w:val="24"/>
                          <w:szCs w:val="24"/>
                        </w:rPr>
                        <w:t>.</w:t>
                      </w:r>
                    </w:p>
                    <w:p w14:paraId="526DB6D4" w14:textId="44C57C44" w:rsidR="001A2FEA" w:rsidRDefault="001A2FEA" w:rsidP="003A04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You can use sites such as YouTube to watch examples of t</w:t>
                      </w:r>
                      <w:r w:rsidR="00B34D22">
                        <w:rPr>
                          <w:color w:val="000000" w:themeColor="text1"/>
                          <w:sz w:val="24"/>
                          <w:szCs w:val="24"/>
                        </w:rPr>
                        <w:t>he play and get ideas of how to stage each extract</w:t>
                      </w:r>
                      <w:r w:rsidR="00060FD3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and perform each character.</w:t>
                      </w:r>
                    </w:p>
                    <w:p w14:paraId="673D1138" w14:textId="143FD7B2" w:rsidR="00060FD3" w:rsidRDefault="00BA4936" w:rsidP="003A04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Help your child to re-read the Kindertransport text (these are available to purchase through the </w:t>
                      </w:r>
                      <w:r w:rsidR="000B0546">
                        <w:rPr>
                          <w:color w:val="000000" w:themeColor="text1"/>
                          <w:sz w:val="24"/>
                          <w:szCs w:val="24"/>
                        </w:rPr>
                        <w:t>school) and make notes on each scene.</w:t>
                      </w:r>
                    </w:p>
                    <w:p w14:paraId="70427811" w14:textId="588B73F1" w:rsidR="000B0546" w:rsidRDefault="000B0546" w:rsidP="003A04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Discuss </w:t>
                      </w:r>
                      <w:r w:rsidR="00C05227">
                        <w:rPr>
                          <w:color w:val="000000" w:themeColor="text1"/>
                          <w:sz w:val="24"/>
                          <w:szCs w:val="24"/>
                        </w:rPr>
                        <w:t>the contextual issues of the play</w:t>
                      </w:r>
                      <w:r w:rsidR="004A6809">
                        <w:rPr>
                          <w:color w:val="000000" w:themeColor="text1"/>
                          <w:sz w:val="24"/>
                          <w:szCs w:val="24"/>
                        </w:rPr>
                        <w:t>’s setting</w:t>
                      </w:r>
                      <w:r w:rsidR="00FC795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(19</w:t>
                      </w:r>
                      <w:r w:rsidR="002F4D1C">
                        <w:rPr>
                          <w:color w:val="000000" w:themeColor="text1"/>
                          <w:sz w:val="24"/>
                          <w:szCs w:val="24"/>
                        </w:rPr>
                        <w:t>38 - 1989</w:t>
                      </w:r>
                      <w:r w:rsidR="00FC795B">
                        <w:rPr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  <w:r w:rsidR="00572995">
                        <w:rPr>
                          <w:color w:val="000000" w:themeColor="text1"/>
                          <w:sz w:val="24"/>
                          <w:szCs w:val="24"/>
                        </w:rPr>
                        <w:t>, e.g.</w:t>
                      </w:r>
                      <w:r w:rsidR="004A6809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C05227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WW2, </w:t>
                      </w:r>
                      <w:r w:rsidR="004A6809">
                        <w:rPr>
                          <w:color w:val="000000" w:themeColor="text1"/>
                          <w:sz w:val="24"/>
                          <w:szCs w:val="24"/>
                        </w:rPr>
                        <w:t>evacuees and the Kinder, the Nazi regime and the Nuremberg Laws</w:t>
                      </w:r>
                      <w:r w:rsidR="001E0B4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, </w:t>
                      </w:r>
                      <w:r w:rsidR="002F4D1C">
                        <w:rPr>
                          <w:color w:val="000000" w:themeColor="text1"/>
                          <w:sz w:val="24"/>
                          <w:szCs w:val="24"/>
                        </w:rPr>
                        <w:t>changing social attitudes</w:t>
                      </w:r>
                      <w:r w:rsidR="00572995">
                        <w:rPr>
                          <w:color w:val="000000" w:themeColor="text1"/>
                          <w:sz w:val="24"/>
                          <w:szCs w:val="24"/>
                        </w:rPr>
                        <w:t>, modern dictatorships etc.</w:t>
                      </w:r>
                    </w:p>
                    <w:p w14:paraId="78EBC0A2" w14:textId="35E53A94" w:rsidR="00BE78A6" w:rsidRDefault="00BE78A6" w:rsidP="003A044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Following theatre trips, discuss the experience with your child; what did they lik</w:t>
                      </w:r>
                      <w:r w:rsidR="00550191">
                        <w:rPr>
                          <w:color w:val="000000" w:themeColor="text1"/>
                          <w:sz w:val="24"/>
                          <w:szCs w:val="24"/>
                        </w:rPr>
                        <w:t>e and why? What was effective?  What would they have done differently?</w:t>
                      </w:r>
                      <w:r w:rsidR="006E6D8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 These thoughts can be recorded as notes and brought to lessons to aid class exploration</w:t>
                      </w:r>
                      <w:r w:rsidR="003C55E4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and question practice.</w:t>
                      </w:r>
                    </w:p>
                    <w:p w14:paraId="702EDD04" w14:textId="50F6A4E6" w:rsidR="002A5528" w:rsidRDefault="002A5528" w:rsidP="002A552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</w:p>
                    <w:p w14:paraId="2120E89E" w14:textId="573A8205" w:rsidR="002A5528" w:rsidRPr="005B2B22" w:rsidRDefault="00E01730" w:rsidP="002A5528">
                      <w:pPr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B2B22">
                        <w:rPr>
                          <w:b/>
                          <w:color w:val="000000" w:themeColor="text1"/>
                          <w:sz w:val="24"/>
                          <w:szCs w:val="24"/>
                          <w:u w:val="single"/>
                        </w:rPr>
                        <w:t>Forthcoming events</w:t>
                      </w:r>
                    </w:p>
                    <w:p w14:paraId="7A9AD347" w14:textId="01905E03" w:rsidR="001A0559" w:rsidRDefault="00052F9D" w:rsidP="002A552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Monday 8</w:t>
                      </w:r>
                      <w:r w:rsidRPr="00052F9D">
                        <w:rPr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October 2018 – Devising Drama performances begin</w:t>
                      </w:r>
                    </w:p>
                    <w:p w14:paraId="078F74CF" w14:textId="737F7ABC" w:rsidR="001C7527" w:rsidRDefault="001C7527" w:rsidP="002A552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Wednesday 17</w:t>
                      </w:r>
                      <w:r w:rsidRPr="001C7527">
                        <w:rPr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October</w:t>
                      </w:r>
                      <w:r w:rsidR="0036398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2018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– ‘An Enemy of the People</w:t>
                      </w:r>
                      <w:r w:rsidR="00512D44">
                        <w:rPr>
                          <w:color w:val="000000" w:themeColor="text1"/>
                          <w:sz w:val="24"/>
                          <w:szCs w:val="24"/>
                        </w:rPr>
                        <w:t>’ at New Theatre Royal</w:t>
                      </w:r>
                      <w:r w:rsidR="00567220">
                        <w:rPr>
                          <w:color w:val="000000" w:themeColor="text1"/>
                          <w:sz w:val="24"/>
                          <w:szCs w:val="24"/>
                        </w:rPr>
                        <w:t>, Portsmouth</w:t>
                      </w:r>
                    </w:p>
                    <w:p w14:paraId="666E520E" w14:textId="5E201B77" w:rsidR="00567220" w:rsidRDefault="009B3CCF" w:rsidP="002A552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Thursday 15</w:t>
                      </w:r>
                      <w:r w:rsidRPr="009B3CCF">
                        <w:rPr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Novem</w:t>
                      </w:r>
                      <w:r w:rsidR="0036398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ber 2018 – Mock examination (written; </w:t>
                      </w:r>
                      <w:r w:rsidR="00725015">
                        <w:rPr>
                          <w:color w:val="000000" w:themeColor="text1"/>
                          <w:sz w:val="24"/>
                          <w:szCs w:val="24"/>
                        </w:rPr>
                        <w:t>Kindertransport</w:t>
                      </w:r>
                      <w:r w:rsidR="00363981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and live theatr</w:t>
                      </w:r>
                      <w:r w:rsidR="00725015">
                        <w:rPr>
                          <w:color w:val="000000" w:themeColor="text1"/>
                          <w:sz w:val="24"/>
                          <w:szCs w:val="24"/>
                        </w:rPr>
                        <w:t>e</w:t>
                      </w:r>
                      <w:r w:rsidR="00363981">
                        <w:rPr>
                          <w:color w:val="000000" w:themeColor="text1"/>
                          <w:sz w:val="24"/>
                          <w:szCs w:val="24"/>
                        </w:rPr>
                        <w:t>)</w:t>
                      </w:r>
                    </w:p>
                    <w:p w14:paraId="24E78F74" w14:textId="3C318EBE" w:rsidR="0016251E" w:rsidRDefault="005D63CE" w:rsidP="002A552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Thursday </w:t>
                      </w:r>
                      <w:r w:rsidR="00167FE8">
                        <w:rPr>
                          <w:color w:val="000000" w:themeColor="text1"/>
                          <w:sz w:val="24"/>
                          <w:szCs w:val="24"/>
                        </w:rPr>
                        <w:t>28</w:t>
                      </w:r>
                      <w:r w:rsidR="00167FE8" w:rsidRPr="00167FE8">
                        <w:rPr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 w:rsidR="00167FE8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Februa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ry 2019 – ‘Macbeth’ at Mayflower Theatre, Southampton</w:t>
                      </w:r>
                    </w:p>
                    <w:p w14:paraId="10CA869E" w14:textId="558686A0" w:rsidR="00725015" w:rsidRDefault="007A15CF" w:rsidP="002A552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Tuesday 19</w:t>
                      </w:r>
                      <w:r w:rsidRPr="007A15CF">
                        <w:rPr>
                          <w:color w:val="000000" w:themeColor="text1"/>
                          <w:sz w:val="24"/>
                          <w:szCs w:val="24"/>
                          <w:vertAlign w:val="superscript"/>
                        </w:rPr>
                        <w:t>th</w:t>
                      </w: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March 2019</w:t>
                      </w:r>
                      <w:r w:rsidR="0073548B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– Presenting and Performing Texts practical examination</w:t>
                      </w:r>
                    </w:p>
                    <w:p w14:paraId="2F2E57A2" w14:textId="289A48B2" w:rsidR="0073548B" w:rsidRPr="002A5528" w:rsidRDefault="0073548B" w:rsidP="002A5528">
                      <w:pPr>
                        <w:rPr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color w:val="000000" w:themeColor="text1"/>
                          <w:sz w:val="24"/>
                          <w:szCs w:val="24"/>
                        </w:rPr>
                        <w:t>May 2019</w:t>
                      </w:r>
                      <w:r w:rsidR="0016251E">
                        <w:rPr>
                          <w:color w:val="000000" w:themeColor="text1"/>
                          <w:sz w:val="24"/>
                          <w:szCs w:val="24"/>
                        </w:rPr>
                        <w:t xml:space="preserve"> (exact date TBC) – </w:t>
                      </w:r>
                      <w:r w:rsidR="005D63CE">
                        <w:rPr>
                          <w:color w:val="000000" w:themeColor="text1"/>
                          <w:sz w:val="24"/>
                          <w:szCs w:val="24"/>
                        </w:rPr>
                        <w:t>Final W</w:t>
                      </w:r>
                      <w:r w:rsidR="0016251E">
                        <w:rPr>
                          <w:color w:val="000000" w:themeColor="text1"/>
                          <w:sz w:val="24"/>
                          <w:szCs w:val="24"/>
                        </w:rPr>
                        <w:t>ritten examination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2583C"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62FF8ED3" wp14:editId="0E67B61C">
                <wp:simplePos x="0" y="0"/>
                <wp:positionH relativeFrom="margin">
                  <wp:posOffset>276225</wp:posOffset>
                </wp:positionH>
                <wp:positionV relativeFrom="paragraph">
                  <wp:posOffset>9717405</wp:posOffset>
                </wp:positionV>
                <wp:extent cx="6086475" cy="52070"/>
                <wp:effectExtent l="0" t="0" r="9525" b="50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086475" cy="52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A5E21" w14:textId="6A88C20B" w:rsidR="0042583C" w:rsidRDefault="0042583C" w:rsidP="004258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FF8ED3" id="_x0000_s1030" type="#_x0000_t202" style="position:absolute;margin-left:21.75pt;margin-top:765.15pt;width:479.25pt;height:4.1pt;flip:y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" stroked="f">
                <v:textbox>
                  <w:txbxContent>
                    <w:p w14:paraId="040A5E21" w14:textId="6A88C20B" w:rsidR="0042583C" w:rsidRDefault="0042583C" w:rsidP="0042583C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CF2133" w:rsidRPr="00B23AC4" w:rsidSect="00B23AC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5012C6"/>
    <w:multiLevelType w:val="hybridMultilevel"/>
    <w:tmpl w:val="D60AC8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A262FA"/>
    <w:multiLevelType w:val="hybridMultilevel"/>
    <w:tmpl w:val="CB729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3AC4"/>
    <w:rsid w:val="0002796A"/>
    <w:rsid w:val="00030F2E"/>
    <w:rsid w:val="0003586B"/>
    <w:rsid w:val="00052F9D"/>
    <w:rsid w:val="00060FD3"/>
    <w:rsid w:val="000779D6"/>
    <w:rsid w:val="000829BF"/>
    <w:rsid w:val="000B0546"/>
    <w:rsid w:val="000D086A"/>
    <w:rsid w:val="00103FB2"/>
    <w:rsid w:val="00110676"/>
    <w:rsid w:val="0016251E"/>
    <w:rsid w:val="00164E19"/>
    <w:rsid w:val="00167FE8"/>
    <w:rsid w:val="00170C73"/>
    <w:rsid w:val="00191D85"/>
    <w:rsid w:val="00195C77"/>
    <w:rsid w:val="001A006D"/>
    <w:rsid w:val="001A0559"/>
    <w:rsid w:val="001A0563"/>
    <w:rsid w:val="001A2FEA"/>
    <w:rsid w:val="001B172C"/>
    <w:rsid w:val="001B3F59"/>
    <w:rsid w:val="001C7527"/>
    <w:rsid w:val="001D4D2E"/>
    <w:rsid w:val="001D5E2C"/>
    <w:rsid w:val="001E0B4B"/>
    <w:rsid w:val="00206CD9"/>
    <w:rsid w:val="00212B09"/>
    <w:rsid w:val="00213EFF"/>
    <w:rsid w:val="00280FEA"/>
    <w:rsid w:val="002A5528"/>
    <w:rsid w:val="002B7667"/>
    <w:rsid w:val="002D3105"/>
    <w:rsid w:val="002D64E7"/>
    <w:rsid w:val="002E54F3"/>
    <w:rsid w:val="002F295C"/>
    <w:rsid w:val="002F4D1C"/>
    <w:rsid w:val="00304267"/>
    <w:rsid w:val="00332265"/>
    <w:rsid w:val="00343479"/>
    <w:rsid w:val="00363981"/>
    <w:rsid w:val="003A0444"/>
    <w:rsid w:val="003C55E4"/>
    <w:rsid w:val="003D0A16"/>
    <w:rsid w:val="0042583C"/>
    <w:rsid w:val="00426E57"/>
    <w:rsid w:val="00461AE5"/>
    <w:rsid w:val="004654F6"/>
    <w:rsid w:val="004A6809"/>
    <w:rsid w:val="004E4FFB"/>
    <w:rsid w:val="00512D44"/>
    <w:rsid w:val="0054720E"/>
    <w:rsid w:val="00550191"/>
    <w:rsid w:val="005560CD"/>
    <w:rsid w:val="00567220"/>
    <w:rsid w:val="00572995"/>
    <w:rsid w:val="005B2B22"/>
    <w:rsid w:val="005D07B8"/>
    <w:rsid w:val="005D63CE"/>
    <w:rsid w:val="005E05DD"/>
    <w:rsid w:val="00612710"/>
    <w:rsid w:val="00682F91"/>
    <w:rsid w:val="006919DE"/>
    <w:rsid w:val="006E1317"/>
    <w:rsid w:val="006E6D8E"/>
    <w:rsid w:val="00725015"/>
    <w:rsid w:val="0073548B"/>
    <w:rsid w:val="00754896"/>
    <w:rsid w:val="00790CB6"/>
    <w:rsid w:val="007A15CF"/>
    <w:rsid w:val="007A25D0"/>
    <w:rsid w:val="007A51A1"/>
    <w:rsid w:val="00804B8D"/>
    <w:rsid w:val="00822688"/>
    <w:rsid w:val="008358A6"/>
    <w:rsid w:val="00843A35"/>
    <w:rsid w:val="00882914"/>
    <w:rsid w:val="00895697"/>
    <w:rsid w:val="008E0A78"/>
    <w:rsid w:val="008F6E7C"/>
    <w:rsid w:val="00934A16"/>
    <w:rsid w:val="00935230"/>
    <w:rsid w:val="009658F2"/>
    <w:rsid w:val="0099306D"/>
    <w:rsid w:val="00993077"/>
    <w:rsid w:val="009B243B"/>
    <w:rsid w:val="009B3CCF"/>
    <w:rsid w:val="009F7482"/>
    <w:rsid w:val="009F7DB0"/>
    <w:rsid w:val="00A5117C"/>
    <w:rsid w:val="00A63443"/>
    <w:rsid w:val="00A66758"/>
    <w:rsid w:val="00A82F4F"/>
    <w:rsid w:val="00AD0A44"/>
    <w:rsid w:val="00B2165A"/>
    <w:rsid w:val="00B23AC4"/>
    <w:rsid w:val="00B34D22"/>
    <w:rsid w:val="00B66C32"/>
    <w:rsid w:val="00B72267"/>
    <w:rsid w:val="00B90C5B"/>
    <w:rsid w:val="00BA4936"/>
    <w:rsid w:val="00BC71D3"/>
    <w:rsid w:val="00BE2F88"/>
    <w:rsid w:val="00BE78A6"/>
    <w:rsid w:val="00C05227"/>
    <w:rsid w:val="00C1346D"/>
    <w:rsid w:val="00C62CB5"/>
    <w:rsid w:val="00C70B39"/>
    <w:rsid w:val="00C86819"/>
    <w:rsid w:val="00C9116B"/>
    <w:rsid w:val="00C97F96"/>
    <w:rsid w:val="00CC113E"/>
    <w:rsid w:val="00CC7617"/>
    <w:rsid w:val="00CD4044"/>
    <w:rsid w:val="00D17233"/>
    <w:rsid w:val="00D20A68"/>
    <w:rsid w:val="00D52BD3"/>
    <w:rsid w:val="00D571FE"/>
    <w:rsid w:val="00D80B00"/>
    <w:rsid w:val="00D8300B"/>
    <w:rsid w:val="00DB3766"/>
    <w:rsid w:val="00DD1750"/>
    <w:rsid w:val="00E01730"/>
    <w:rsid w:val="00E0243E"/>
    <w:rsid w:val="00E170E1"/>
    <w:rsid w:val="00EF5516"/>
    <w:rsid w:val="00EF7CE9"/>
    <w:rsid w:val="00F33935"/>
    <w:rsid w:val="00F66B3C"/>
    <w:rsid w:val="00F67D0A"/>
    <w:rsid w:val="00FC795B"/>
    <w:rsid w:val="00FE1438"/>
    <w:rsid w:val="00FE7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1382A"/>
  <w15:chartTrackingRefBased/>
  <w15:docId w15:val="{E4594060-FA40-48EC-BF89-0CC4E47A0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C11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Default">
    <w:name w:val="Default"/>
    <w:rsid w:val="00CC113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A04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Alaric Govan</dc:creator>
  <cp:keywords/>
  <dc:description/>
  <cp:lastModifiedBy>Michael Townsend</cp:lastModifiedBy>
  <cp:revision>2</cp:revision>
  <dcterms:created xsi:type="dcterms:W3CDTF">2018-10-11T14:57:00Z</dcterms:created>
  <dcterms:modified xsi:type="dcterms:W3CDTF">2018-10-11T14:57:00Z</dcterms:modified>
</cp:coreProperties>
</file>